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951"/>
        <w:rPr>
          <w:rFonts w:ascii="Times New Roman"/>
          <w:sz w:val="20"/>
        </w:rPr>
      </w:pPr>
      <w:r>
        <w:drawing>
          <wp:anchor distT="0" distB="0" distL="0" distR="0" simplePos="0" relativeHeight="250731520" behindDoc="1" locked="0" layoutInCell="1" allowOverlap="1">
            <wp:simplePos x="0" y="0"/>
            <wp:positionH relativeFrom="page">
              <wp:posOffset>3543300</wp:posOffset>
            </wp:positionH>
            <wp:positionV relativeFrom="page">
              <wp:posOffset>8328025</wp:posOffset>
            </wp:positionV>
            <wp:extent cx="2038985" cy="19094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112" cy="1909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321300" cy="8210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807" cy="82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7"/>
        <w:rPr>
          <w:rFonts w:ascii="Times New Roman"/>
          <w:sz w:val="16"/>
        </w:rPr>
      </w:pPr>
    </w:p>
    <w:p>
      <w:pPr>
        <w:pStyle w:val="2"/>
        <w:spacing w:before="55"/>
        <w:ind w:left="140" w:right="141"/>
        <w:jc w:val="center"/>
      </w:pPr>
      <w:r>
        <w:t>院字〔2020〕5 号</w:t>
      </w:r>
    </w:p>
    <w:p>
      <w:pPr>
        <w:pStyle w:val="2"/>
        <w:spacing w:before="11"/>
        <w:rPr>
          <w:sz w:val="19"/>
        </w:rPr>
      </w:pPr>
      <w:bookmarkStart w:id="0" w:name="_GoBack"/>
      <w:r>
        <w:pict>
          <v:line id="_x0000_s1026" o:spid="_x0000_s1026" o:spt="20" style="position:absolute;left:0pt;margin-left:89.85pt;margin-top:16.15pt;height:0pt;width:409.4pt;mso-position-horizontal-relative:page;mso-wrap-distance-bottom:0pt;mso-wrap-distance-top:0pt;z-index:-251658240;mso-width-relative:page;mso-height-relative:page;" stroked="t" coordsize="21600,21600">
            <v:path arrowok="t"/>
            <v:fill focussize="0,0"/>
            <v:stroke weight="3pt" color="#FF0000"/>
            <v:imagedata o:title=""/>
            <o:lock v:ext="edit"/>
            <w10:wrap type="topAndBottom"/>
          </v:line>
        </w:pict>
      </w:r>
      <w:bookmarkEnd w:id="0"/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1"/>
        </w:rPr>
      </w:pPr>
      <w:r>
        <w:pict>
          <v:group id="_x0000_s1027" o:spid="_x0000_s1027" o:spt="203" style="position:absolute;left:0pt;margin-left:108pt;margin-top:15.4pt;height:17.4pt;width:378.6pt;mso-position-horizontal-relative:page;mso-wrap-distance-bottom:0pt;mso-wrap-distance-top:0pt;z-index:-251657216;mso-width-relative:page;mso-height-relative:page;" coordorigin="2160,308" coordsize="7572,348">
            <o:lock v:ext="edit"/>
            <v:shape id="_x0000_s1028" o:spid="_x0000_s1028" o:spt="75" type="#_x0000_t75" style="position:absolute;left:2160;top:308;height:348;width:6111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29" o:spid="_x0000_s1029" o:spt="75" type="#_x0000_t75" style="position:absolute;left:8313;top:310;height:346;width:1419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1232535</wp:posOffset>
            </wp:positionH>
            <wp:positionV relativeFrom="paragraph">
              <wp:posOffset>544195</wp:posOffset>
            </wp:positionV>
            <wp:extent cx="427990" cy="163195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47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1752600</wp:posOffset>
            </wp:positionH>
            <wp:positionV relativeFrom="paragraph">
              <wp:posOffset>513715</wp:posOffset>
            </wp:positionV>
            <wp:extent cx="4601210" cy="223520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933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0" o:spid="_x0000_s1030" o:spt="203" style="position:absolute;left:0pt;margin-left:234.45pt;margin-top:65.45pt;height:17.25pt;width:125.3pt;mso-position-horizontal-relative:page;mso-wrap-distance-bottom:0pt;mso-wrap-distance-top:0pt;z-index:-251654144;mso-width-relative:page;mso-height-relative:page;" coordorigin="4690,1310" coordsize="2506,345">
            <o:lock v:ext="edit"/>
            <v:shape id="_x0000_s1031" o:spid="_x0000_s1031" o:spt="75" type="#_x0000_t75" style="position:absolute;left:4689;top:1309;height:345;width:1059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32" o:spid="_x0000_s1032" o:spt="75" type="#_x0000_t75" style="position:absolute;left:5798;top:1311;height:341;width:1397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w10:wrap type="topAndBottom"/>
          </v:group>
        </w:pict>
      </w:r>
    </w:p>
    <w:p>
      <w:pPr>
        <w:pStyle w:val="2"/>
        <w:spacing w:before="8"/>
        <w:rPr>
          <w:sz w:val="6"/>
        </w:rPr>
      </w:pPr>
    </w:p>
    <w:p>
      <w:pPr>
        <w:pStyle w:val="2"/>
        <w:spacing w:before="2"/>
        <w:rPr>
          <w:sz w:val="6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8"/>
        <w:rPr>
          <w:sz w:val="14"/>
        </w:rPr>
      </w:pPr>
    </w:p>
    <w:p>
      <w:pPr>
        <w:pStyle w:val="2"/>
        <w:spacing w:before="55"/>
        <w:ind w:left="737"/>
      </w:pPr>
      <w:r>
        <w:t>各系、所、办：</w:t>
      </w:r>
    </w:p>
    <w:p>
      <w:pPr>
        <w:pStyle w:val="2"/>
        <w:spacing w:before="214" w:line="364" w:lineRule="auto"/>
        <w:ind w:left="737" w:right="733" w:firstLine="638"/>
        <w:jc w:val="both"/>
      </w:pPr>
      <w:r>
        <w:rPr>
          <w:spacing w:val="-1"/>
        </w:rPr>
        <w:t xml:space="preserve">根据《南京航空航天大学关于做好 </w:t>
      </w:r>
      <w:r>
        <w:t>2021</w:t>
      </w:r>
      <w:r>
        <w:rPr>
          <w:spacing w:val="-3"/>
        </w:rPr>
        <w:t xml:space="preserve"> 届本科毕业生</w:t>
      </w:r>
      <w:r>
        <w:rPr>
          <w:spacing w:val="-12"/>
        </w:rPr>
        <w:t>推荐免试攻读硕士学位研究生工作的通知》(校教字〔</w:t>
      </w:r>
      <w:r>
        <w:t>2020〕28</w:t>
      </w:r>
      <w:r>
        <w:rPr>
          <w:spacing w:val="-25"/>
        </w:rPr>
        <w:t xml:space="preserve"> 号)要求，结合艺术学院实际情况，特制订《艺术学院 </w:t>
      </w:r>
      <w:r>
        <w:rPr>
          <w:spacing w:val="-3"/>
        </w:rPr>
        <w:t xml:space="preserve">2021 </w:t>
      </w:r>
      <w:r>
        <w:rPr>
          <w:spacing w:val="-2"/>
        </w:rPr>
        <w:t>届本科毕业生推荐免试攻读硕士研究生学位实施细则》，现予印发，望遵照执行。</w:t>
      </w:r>
    </w:p>
    <w:p>
      <w:pPr>
        <w:pStyle w:val="2"/>
      </w:pPr>
    </w:p>
    <w:p>
      <w:pPr>
        <w:pStyle w:val="2"/>
        <w:spacing w:before="218" w:line="364" w:lineRule="auto"/>
        <w:ind w:left="737" w:right="989" w:firstLine="537"/>
      </w:pPr>
      <w:r>
        <w:rPr>
          <w:spacing w:val="-9"/>
        </w:rPr>
        <w:t xml:space="preserve">附件：《艺术学院 </w:t>
      </w:r>
      <w:r>
        <w:t>2021</w:t>
      </w:r>
      <w:r>
        <w:rPr>
          <w:spacing w:val="-11"/>
        </w:rPr>
        <w:t xml:space="preserve"> 届本科毕业生推荐免试攻读硕</w:t>
      </w:r>
      <w:r>
        <w:t>士研究生学位实施细则》</w:t>
      </w:r>
    </w:p>
    <w:p>
      <w:pPr>
        <w:pStyle w:val="2"/>
      </w:pPr>
    </w:p>
    <w:p>
      <w:pPr>
        <w:pStyle w:val="2"/>
      </w:pPr>
    </w:p>
    <w:p>
      <w:pPr>
        <w:pStyle w:val="2"/>
        <w:spacing w:before="6"/>
        <w:rPr>
          <w:sz w:val="33"/>
        </w:rPr>
      </w:pPr>
    </w:p>
    <w:p>
      <w:pPr>
        <w:pStyle w:val="2"/>
        <w:spacing w:before="1"/>
        <w:ind w:left="4052"/>
      </w:pPr>
      <w:r>
        <w:t>南京航空航天大学艺术学院</w:t>
      </w:r>
    </w:p>
    <w:p>
      <w:pPr>
        <w:pStyle w:val="2"/>
        <w:spacing w:before="214"/>
        <w:ind w:left="4812"/>
      </w:pPr>
      <w:r>
        <w:t>2020</w:t>
      </w:r>
      <w:r>
        <w:rPr>
          <w:spacing w:val="-54"/>
        </w:rPr>
        <w:t xml:space="preserve"> 年 </w:t>
      </w:r>
      <w:r>
        <w:t>9</w:t>
      </w:r>
      <w:r>
        <w:rPr>
          <w:spacing w:val="-54"/>
        </w:rPr>
        <w:t xml:space="preserve"> 月 </w:t>
      </w:r>
      <w:r>
        <w:t>24</w:t>
      </w:r>
      <w:r>
        <w:rPr>
          <w:spacing w:val="-41"/>
        </w:rPr>
        <w:t xml:space="preserve"> 日</w:t>
      </w:r>
    </w:p>
    <w:p>
      <w:pPr>
        <w:spacing w:after="0"/>
        <w:sectPr>
          <w:footerReference r:id="rId3" w:type="default"/>
          <w:type w:val="continuous"/>
          <w:pgSz w:w="11910" w:h="16840"/>
          <w:pgMar w:top="1440" w:right="1060" w:bottom="1380" w:left="1060" w:header="720" w:footer="1199" w:gutter="0"/>
          <w:pgNumType w:start="1"/>
        </w:sectPr>
      </w:pPr>
    </w:p>
    <w:p>
      <w:pPr>
        <w:pStyle w:val="2"/>
        <w:spacing w:before="27"/>
        <w:ind w:left="312"/>
      </w:pPr>
      <w:r>
        <w:t>附件 1：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8"/>
        <w:rPr>
          <w:sz w:val="25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1147445</wp:posOffset>
            </wp:positionH>
            <wp:positionV relativeFrom="paragraph">
              <wp:posOffset>233045</wp:posOffset>
            </wp:positionV>
            <wp:extent cx="911860" cy="223520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10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2128520</wp:posOffset>
            </wp:positionH>
            <wp:positionV relativeFrom="paragraph">
              <wp:posOffset>252730</wp:posOffset>
            </wp:positionV>
            <wp:extent cx="535940" cy="171450"/>
            <wp:effectExtent l="0" t="0" r="0" b="0"/>
            <wp:wrapTopAndBottom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81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2748915</wp:posOffset>
            </wp:positionH>
            <wp:positionV relativeFrom="paragraph">
              <wp:posOffset>233045</wp:posOffset>
            </wp:positionV>
            <wp:extent cx="3629660" cy="223520"/>
            <wp:effectExtent l="0" t="0" r="0" b="0"/>
            <wp:wrapTopAndBottom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347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2994660</wp:posOffset>
            </wp:positionH>
            <wp:positionV relativeFrom="paragraph">
              <wp:posOffset>629920</wp:posOffset>
            </wp:positionV>
            <wp:extent cx="1563370" cy="223520"/>
            <wp:effectExtent l="0" t="0" r="0" b="0"/>
            <wp:wrapTopAndBottom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2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068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12"/>
        <w:rPr>
          <w:sz w:val="15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11"/>
        <w:rPr>
          <w:sz w:val="19"/>
        </w:rPr>
      </w:pPr>
    </w:p>
    <w:p>
      <w:pPr>
        <w:pStyle w:val="2"/>
        <w:spacing w:before="54" w:line="364" w:lineRule="auto"/>
        <w:ind w:left="737" w:right="737" w:firstLine="638"/>
        <w:jc w:val="both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1546860</wp:posOffset>
            </wp:positionH>
            <wp:positionV relativeFrom="paragraph">
              <wp:posOffset>1252220</wp:posOffset>
            </wp:positionV>
            <wp:extent cx="1220470" cy="194945"/>
            <wp:effectExtent l="0" t="0" r="0" b="0"/>
            <wp:wrapTopAndBottom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3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774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 xml:space="preserve">根据《南京航空航天大学关于做好 </w:t>
      </w:r>
      <w:r>
        <w:t>2021</w:t>
      </w:r>
      <w:r>
        <w:rPr>
          <w:spacing w:val="-5"/>
        </w:rPr>
        <w:t xml:space="preserve"> 届本科毕业生</w:t>
      </w:r>
      <w:r>
        <w:rPr>
          <w:spacing w:val="-9"/>
        </w:rPr>
        <w:t>推荐免试攻读硕士学位研究生工作的通知》(校教字〔</w:t>
      </w:r>
      <w:r>
        <w:t>2020</w:t>
      </w:r>
      <w:r>
        <w:rPr>
          <w:spacing w:val="-13"/>
        </w:rPr>
        <w:t>〕</w:t>
      </w:r>
      <w:r>
        <w:rPr>
          <w:rFonts w:ascii="Times New Roman" w:eastAsia="Times New Roman"/>
          <w:sz w:val="31"/>
        </w:rPr>
        <w:t xml:space="preserve">28 </w:t>
      </w:r>
      <w:r>
        <w:t>号)要求，结合艺术学院实际情况，特制订本实施细则。</w:t>
      </w:r>
    </w:p>
    <w:p>
      <w:pPr>
        <w:pStyle w:val="6"/>
        <w:numPr>
          <w:ilvl w:val="0"/>
          <w:numId w:val="1"/>
        </w:numPr>
        <w:tabs>
          <w:tab w:val="left" w:pos="1698"/>
        </w:tabs>
        <w:spacing w:before="128" w:after="0" w:line="304" w:lineRule="auto"/>
        <w:ind w:left="737" w:right="737" w:firstLine="638"/>
        <w:jc w:val="both"/>
        <w:rPr>
          <w:sz w:val="32"/>
        </w:rPr>
      </w:pPr>
      <w:r>
        <w:rPr>
          <w:spacing w:val="-3"/>
          <w:sz w:val="32"/>
        </w:rPr>
        <w:t>学院成立由院长负责，本科教学副院长、研究生教学</w:t>
      </w:r>
      <w:r>
        <w:rPr>
          <w:spacing w:val="-1"/>
          <w:sz w:val="32"/>
        </w:rPr>
        <w:t>副院长、院党委副书记、系主任、专业负责人和学科负责人</w:t>
      </w:r>
      <w:r>
        <w:rPr>
          <w:spacing w:val="-3"/>
          <w:sz w:val="32"/>
        </w:rPr>
        <w:t>参加的学院推免生遴选工作小组，负责学院的选拔和推荐工</w:t>
      </w:r>
      <w:r>
        <w:rPr>
          <w:sz w:val="32"/>
        </w:rPr>
        <w:t>作。成员如下：</w:t>
      </w:r>
    </w:p>
    <w:p>
      <w:pPr>
        <w:pStyle w:val="2"/>
        <w:spacing w:line="406" w:lineRule="exact"/>
        <w:ind w:left="1376"/>
        <w:jc w:val="both"/>
      </w:pPr>
      <w:r>
        <w:t>组 长：板俊荣</w:t>
      </w:r>
    </w:p>
    <w:p>
      <w:pPr>
        <w:pStyle w:val="2"/>
        <w:spacing w:before="111"/>
        <w:ind w:left="1376"/>
      </w:pPr>
      <w:r>
        <w:t>副组长：马道全、王宇宁</w:t>
      </w:r>
    </w:p>
    <w:p>
      <w:pPr>
        <w:pStyle w:val="2"/>
        <w:spacing w:before="111" w:line="304" w:lineRule="auto"/>
        <w:ind w:left="2655" w:right="2009" w:hanging="1280"/>
        <w:jc w:val="both"/>
      </w:pPr>
      <w:r>
        <w:t>组 员：熊 炜、杨莉莉、罗良清、李 伟、路漫漫、蔡雁彬、赵中建、朱 琰、胡 静、王 春、朱晓玲、李倩岚</w:t>
      </w:r>
    </w:p>
    <w:p>
      <w:pPr>
        <w:pStyle w:val="2"/>
        <w:tabs>
          <w:tab w:val="left" w:pos="2016"/>
        </w:tabs>
        <w:spacing w:line="408" w:lineRule="exact"/>
        <w:ind w:left="1376"/>
      </w:pPr>
      <w:r>
        <w:t>秘</w:t>
      </w:r>
      <w:r>
        <w:tab/>
      </w:r>
      <w:r>
        <w:t>书：刘俐彤、才漪、刘丽楠、李爽、蔡雪姣</w:t>
      </w:r>
    </w:p>
    <w:p>
      <w:pPr>
        <w:pStyle w:val="6"/>
        <w:numPr>
          <w:ilvl w:val="0"/>
          <w:numId w:val="1"/>
        </w:numPr>
        <w:tabs>
          <w:tab w:val="left" w:pos="1698"/>
        </w:tabs>
        <w:spacing w:before="108" w:after="0" w:line="304" w:lineRule="auto"/>
        <w:ind w:left="737" w:right="420" w:firstLine="638"/>
        <w:jc w:val="left"/>
        <w:rPr>
          <w:sz w:val="32"/>
        </w:rPr>
      </w:pPr>
      <w:r>
        <w:rPr>
          <w:spacing w:val="-2"/>
          <w:sz w:val="32"/>
        </w:rPr>
        <w:t xml:space="preserve">学院成立由党委书记负责，纪检委员和教师代表参加 </w:t>
      </w:r>
      <w:r>
        <w:rPr>
          <w:spacing w:val="-4"/>
          <w:sz w:val="32"/>
        </w:rPr>
        <w:t>的学院推免工作监督小组，负责监督本学院的选拔推荐工作。</w:t>
      </w:r>
      <w:r>
        <w:rPr>
          <w:sz w:val="32"/>
        </w:rPr>
        <w:t>成员如下：</w:t>
      </w:r>
    </w:p>
    <w:p>
      <w:pPr>
        <w:pStyle w:val="2"/>
        <w:spacing w:line="408" w:lineRule="exact"/>
        <w:ind w:left="1376"/>
      </w:pPr>
      <w:r>
        <w:t>组长：张钟勤</w:t>
      </w:r>
    </w:p>
    <w:p>
      <w:pPr>
        <w:pStyle w:val="2"/>
        <w:spacing w:before="111"/>
        <w:ind w:left="1376"/>
      </w:pPr>
      <w:r>
        <w:t>组员：李子轶、李小平、唐庆、汪浩文</w:t>
      </w:r>
    </w:p>
    <w:p>
      <w:pPr>
        <w:pStyle w:val="2"/>
        <w:spacing w:before="8"/>
        <w:rPr>
          <w:sz w:val="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1552575</wp:posOffset>
            </wp:positionH>
            <wp:positionV relativeFrom="paragraph">
              <wp:posOffset>102870</wp:posOffset>
            </wp:positionV>
            <wp:extent cx="1195705" cy="196215"/>
            <wp:effectExtent l="0" t="0" r="0" b="0"/>
            <wp:wrapTopAndBottom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4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774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9"/>
        </w:rPr>
        <w:sectPr>
          <w:pgSz w:w="11910" w:h="16840"/>
          <w:pgMar w:top="1500" w:right="1060" w:bottom="1380" w:left="1060" w:header="0" w:footer="1199" w:gutter="0"/>
        </w:sectPr>
      </w:pPr>
    </w:p>
    <w:p>
      <w:pPr>
        <w:pStyle w:val="2"/>
        <w:ind w:left="1558"/>
        <w:rPr>
          <w:sz w:val="20"/>
        </w:rPr>
      </w:pPr>
      <w:r>
        <w:rPr>
          <w:sz w:val="20"/>
        </w:rPr>
        <w:drawing>
          <wp:inline distT="0" distB="0" distL="0" distR="0">
            <wp:extent cx="1306830" cy="194945"/>
            <wp:effectExtent l="0" t="0" r="0" b="0"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5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90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sz w:val="9"/>
        </w:rPr>
      </w:pPr>
    </w:p>
    <w:p>
      <w:pPr>
        <w:pStyle w:val="6"/>
        <w:numPr>
          <w:ilvl w:val="0"/>
          <w:numId w:val="2"/>
        </w:numPr>
        <w:tabs>
          <w:tab w:val="left" w:pos="1698"/>
        </w:tabs>
        <w:spacing w:before="55" w:after="0" w:line="304" w:lineRule="auto"/>
        <w:ind w:left="737" w:right="737" w:firstLine="638"/>
        <w:jc w:val="both"/>
        <w:rPr>
          <w:sz w:val="32"/>
        </w:rPr>
      </w:pPr>
      <w:r>
        <w:rPr>
          <w:spacing w:val="-3"/>
          <w:sz w:val="32"/>
        </w:rPr>
        <w:t>拥护中国共产党领导，具有远大的共产主义理想和坚定的社会主义信念，具有高尚的爱国主义情操和集体主义精</w:t>
      </w:r>
      <w:r>
        <w:rPr>
          <w:sz w:val="32"/>
        </w:rPr>
        <w:t>神。</w:t>
      </w:r>
    </w:p>
    <w:p>
      <w:pPr>
        <w:pStyle w:val="6"/>
        <w:numPr>
          <w:ilvl w:val="0"/>
          <w:numId w:val="2"/>
        </w:numPr>
        <w:tabs>
          <w:tab w:val="left" w:pos="1698"/>
        </w:tabs>
        <w:spacing w:before="0" w:after="0" w:line="304" w:lineRule="auto"/>
        <w:ind w:left="737" w:right="737" w:firstLine="638"/>
        <w:jc w:val="both"/>
        <w:rPr>
          <w:sz w:val="32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1662430</wp:posOffset>
            </wp:positionH>
            <wp:positionV relativeFrom="paragraph">
              <wp:posOffset>1388745</wp:posOffset>
            </wp:positionV>
            <wp:extent cx="803275" cy="163195"/>
            <wp:effectExtent l="0" t="0" r="0" b="0"/>
            <wp:wrapTopAndBottom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6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155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2550795</wp:posOffset>
            </wp:positionH>
            <wp:positionV relativeFrom="paragraph">
              <wp:posOffset>1374140</wp:posOffset>
            </wp:positionV>
            <wp:extent cx="3877310" cy="200025"/>
            <wp:effectExtent l="0" t="0" r="0" b="0"/>
            <wp:wrapTopAndBottom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7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75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1148715</wp:posOffset>
            </wp:positionH>
            <wp:positionV relativeFrom="paragraph">
              <wp:posOffset>1729740</wp:posOffset>
            </wp:positionV>
            <wp:extent cx="2312670" cy="200025"/>
            <wp:effectExtent l="0" t="0" r="0" b="0"/>
            <wp:wrapTopAndBottom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8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596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32"/>
        </w:rPr>
        <w:t>所有学生均为应届毕业年级学生，成绩优良，需通过</w:t>
      </w:r>
      <w:r>
        <w:rPr>
          <w:spacing w:val="-2"/>
          <w:sz w:val="32"/>
        </w:rPr>
        <w:t>人才培养方案确定的全部应修必修课程，具有较强的科研创</w:t>
      </w:r>
      <w:r>
        <w:rPr>
          <w:spacing w:val="-3"/>
          <w:sz w:val="32"/>
        </w:rPr>
        <w:t>新能力和专业能力，思想品德合格，未违背学术诚信</w:t>
      </w:r>
      <w:r>
        <w:rPr>
          <w:sz w:val="32"/>
        </w:rPr>
        <w:t>（</w:t>
      </w:r>
      <w:r>
        <w:rPr>
          <w:spacing w:val="-7"/>
          <w:sz w:val="32"/>
        </w:rPr>
        <w:t>包括</w:t>
      </w:r>
      <w:r>
        <w:rPr>
          <w:w w:val="99"/>
          <w:sz w:val="32"/>
        </w:rPr>
        <w:t>无考试作弊行为</w:t>
      </w:r>
      <w:r>
        <w:rPr>
          <w:spacing w:val="-161"/>
          <w:w w:val="99"/>
          <w:sz w:val="32"/>
        </w:rPr>
        <w:t>）</w:t>
      </w:r>
      <w:r>
        <w:rPr>
          <w:w w:val="99"/>
          <w:sz w:val="32"/>
        </w:rPr>
        <w:t>，遵纪守法，积极进取，身心健康。</w:t>
      </w:r>
    </w:p>
    <w:p>
      <w:pPr>
        <w:pStyle w:val="2"/>
        <w:spacing w:before="11"/>
        <w:rPr>
          <w:sz w:val="13"/>
        </w:rPr>
      </w:pPr>
    </w:p>
    <w:p>
      <w:pPr>
        <w:pStyle w:val="6"/>
        <w:numPr>
          <w:ilvl w:val="0"/>
          <w:numId w:val="3"/>
        </w:numPr>
        <w:tabs>
          <w:tab w:val="left" w:pos="1698"/>
        </w:tabs>
        <w:spacing w:before="164" w:after="0" w:line="240" w:lineRule="auto"/>
        <w:ind w:left="1697" w:right="0" w:hanging="322"/>
        <w:jc w:val="left"/>
        <w:rPr>
          <w:sz w:val="32"/>
        </w:rPr>
      </w:pPr>
      <w:r>
        <w:rPr>
          <w:spacing w:val="-5"/>
          <w:sz w:val="32"/>
        </w:rPr>
        <w:t xml:space="preserve">前三年必修课程的平均学分绩点不低于 </w:t>
      </w:r>
      <w:r>
        <w:rPr>
          <w:sz w:val="32"/>
        </w:rPr>
        <w:t>3.2。</w:t>
      </w:r>
    </w:p>
    <w:p>
      <w:pPr>
        <w:pStyle w:val="6"/>
        <w:numPr>
          <w:ilvl w:val="0"/>
          <w:numId w:val="3"/>
        </w:numPr>
        <w:tabs>
          <w:tab w:val="left" w:pos="1698"/>
        </w:tabs>
        <w:spacing w:before="149" w:after="0" w:line="328" w:lineRule="auto"/>
        <w:ind w:left="737" w:right="417" w:firstLine="638"/>
        <w:jc w:val="left"/>
        <w:rPr>
          <w:sz w:val="32"/>
        </w:rPr>
      </w:pPr>
      <w:r>
        <w:rPr>
          <w:spacing w:val="-3"/>
          <w:sz w:val="32"/>
        </w:rPr>
        <w:t>鼓励具有“专长潜质”的学生申请推免资格，具体条 件为：在《南京航空航天大学大学生竞赛级别认定表》中列 为Ⅰ级甲等、Ⅰ级乙等竞赛中获得第三等次及以上奖项</w:t>
      </w:r>
      <w:r>
        <w:rPr>
          <w:sz w:val="32"/>
        </w:rPr>
        <w:t xml:space="preserve">（以 </w:t>
      </w:r>
      <w:r>
        <w:rPr>
          <w:spacing w:val="-2"/>
          <w:sz w:val="32"/>
        </w:rPr>
        <w:t xml:space="preserve">团队参加竞赛获奖的，对第一等次奖的团队，个人排名应在 </w:t>
      </w:r>
      <w:r>
        <w:rPr>
          <w:spacing w:val="-42"/>
          <w:sz w:val="32"/>
        </w:rPr>
        <w:t xml:space="preserve">前 </w:t>
      </w:r>
      <w:r>
        <w:rPr>
          <w:sz w:val="32"/>
        </w:rPr>
        <w:t>6</w:t>
      </w:r>
      <w:r>
        <w:rPr>
          <w:spacing w:val="-19"/>
          <w:sz w:val="32"/>
        </w:rPr>
        <w:t xml:space="preserve"> 名；第二、第三等次奖的团队应在前 </w:t>
      </w:r>
      <w:r>
        <w:rPr>
          <w:sz w:val="32"/>
        </w:rPr>
        <w:t>5</w:t>
      </w:r>
      <w:r>
        <w:rPr>
          <w:spacing w:val="-40"/>
          <w:sz w:val="32"/>
        </w:rPr>
        <w:t xml:space="preserve"> 名</w:t>
      </w:r>
      <w:r>
        <w:rPr>
          <w:spacing w:val="-107"/>
          <w:sz w:val="32"/>
        </w:rPr>
        <w:t>）</w:t>
      </w:r>
      <w:r>
        <w:rPr>
          <w:spacing w:val="-19"/>
          <w:sz w:val="32"/>
        </w:rPr>
        <w:t>，或在Ⅱ级甲</w:t>
      </w:r>
      <w:r>
        <w:rPr>
          <w:spacing w:val="-14"/>
          <w:sz w:val="32"/>
        </w:rPr>
        <w:t>等竞赛</w:t>
      </w:r>
      <w:r>
        <w:rPr>
          <w:sz w:val="32"/>
        </w:rPr>
        <w:t>（全国赛）</w:t>
      </w:r>
      <w:r>
        <w:rPr>
          <w:spacing w:val="-1"/>
          <w:sz w:val="32"/>
        </w:rPr>
        <w:t>中获得第二等次及以上奖项</w:t>
      </w:r>
      <w:r>
        <w:rPr>
          <w:sz w:val="32"/>
        </w:rPr>
        <w:t>（以团队参加</w:t>
      </w:r>
      <w:r>
        <w:rPr>
          <w:w w:val="99"/>
          <w:sz w:val="32"/>
        </w:rPr>
        <w:t>竞赛获奖的，个人在团队中排名应在前</w:t>
      </w:r>
      <w:r>
        <w:rPr>
          <w:spacing w:val="-2"/>
          <w:sz w:val="32"/>
        </w:rPr>
        <w:t xml:space="preserve"> </w:t>
      </w:r>
      <w:r>
        <w:rPr>
          <w:w w:val="99"/>
          <w:sz w:val="32"/>
        </w:rPr>
        <w:t>4</w:t>
      </w:r>
      <w:r>
        <w:rPr>
          <w:spacing w:val="-6"/>
          <w:sz w:val="32"/>
        </w:rPr>
        <w:t xml:space="preserve"> </w:t>
      </w:r>
      <w:r>
        <w:rPr>
          <w:spacing w:val="2"/>
          <w:w w:val="99"/>
          <w:sz w:val="32"/>
        </w:rPr>
        <w:t>名</w:t>
      </w:r>
      <w:r>
        <w:rPr>
          <w:spacing w:val="-161"/>
          <w:w w:val="99"/>
          <w:sz w:val="32"/>
        </w:rPr>
        <w:t>）</w:t>
      </w:r>
      <w:r>
        <w:rPr>
          <w:w w:val="99"/>
          <w:sz w:val="32"/>
        </w:rPr>
        <w:t xml:space="preserve">，或以独立作 </w:t>
      </w:r>
      <w:r>
        <w:rPr>
          <w:sz w:val="32"/>
        </w:rPr>
        <w:t>者</w:t>
      </w:r>
      <w:r>
        <w:rPr>
          <w:spacing w:val="-17"/>
          <w:sz w:val="32"/>
        </w:rPr>
        <w:t xml:space="preserve">、第一作者发表与学业相关的 </w:t>
      </w:r>
      <w:r>
        <w:rPr>
          <w:sz w:val="32"/>
        </w:rPr>
        <w:t>SCI</w:t>
      </w:r>
      <w:r>
        <w:rPr>
          <w:spacing w:val="-108"/>
          <w:sz w:val="32"/>
        </w:rPr>
        <w:t>、</w:t>
      </w:r>
      <w:r>
        <w:rPr>
          <w:sz w:val="32"/>
        </w:rPr>
        <w:t>SSCI</w:t>
      </w:r>
      <w:r>
        <w:rPr>
          <w:spacing w:val="-108"/>
          <w:sz w:val="32"/>
        </w:rPr>
        <w:t>、</w:t>
      </w:r>
      <w:r>
        <w:rPr>
          <w:sz w:val="32"/>
        </w:rPr>
        <w:t>EI</w:t>
      </w:r>
      <w:r>
        <w:rPr>
          <w:spacing w:val="-11"/>
          <w:sz w:val="32"/>
        </w:rPr>
        <w:t xml:space="preserve"> 论文并见刊， 并</w:t>
      </w:r>
      <w:r>
        <w:rPr>
          <w:spacing w:val="-12"/>
          <w:sz w:val="32"/>
        </w:rPr>
        <w:t xml:space="preserve">具有较强研究和学习能力，由两名以上本校教授联名推荐， </w:t>
      </w:r>
      <w:r>
        <w:rPr>
          <w:spacing w:val="-5"/>
          <w:sz w:val="32"/>
        </w:rPr>
        <w:t xml:space="preserve">前三年必修课程的平均学分绩点不低于 </w:t>
      </w:r>
      <w:r>
        <w:rPr>
          <w:sz w:val="32"/>
        </w:rPr>
        <w:t>3.2</w:t>
      </w:r>
      <w:r>
        <w:rPr>
          <w:spacing w:val="-12"/>
          <w:sz w:val="32"/>
        </w:rPr>
        <w:t xml:space="preserve"> 且前三年必修课</w:t>
      </w:r>
      <w:r>
        <w:rPr>
          <w:spacing w:val="-19"/>
          <w:sz w:val="32"/>
        </w:rPr>
        <w:t xml:space="preserve">程成绩排名在专业前 </w:t>
      </w:r>
      <w:r>
        <w:rPr>
          <w:sz w:val="32"/>
        </w:rPr>
        <w:t>45%。</w:t>
      </w:r>
    </w:p>
    <w:p>
      <w:pPr>
        <w:pStyle w:val="2"/>
        <w:spacing w:line="392" w:lineRule="exact"/>
        <w:ind w:left="1376"/>
      </w:pPr>
      <w:r>
        <w:t>满足上述竞赛或论文方面条件，并具有学校认可三个月</w:t>
      </w:r>
    </w:p>
    <w:p>
      <w:pPr>
        <w:pStyle w:val="2"/>
        <w:spacing w:before="149" w:line="328" w:lineRule="auto"/>
        <w:ind w:left="737" w:right="417"/>
      </w:pPr>
      <w:r>
        <w:rPr>
          <w:spacing w:val="-2"/>
        </w:rPr>
        <w:t>以上出国</w:t>
      </w:r>
      <w:r>
        <w:t>（境）</w:t>
      </w:r>
      <w:r>
        <w:rPr>
          <w:spacing w:val="-3"/>
        </w:rPr>
        <w:t>交流经历的学生</w:t>
      </w:r>
      <w:r>
        <w:t>（不包含中外合作办学项目 班级的学生</w:t>
      </w:r>
      <w:r>
        <w:rPr>
          <w:spacing w:val="-124"/>
        </w:rPr>
        <w:t>）</w:t>
      </w:r>
      <w:r>
        <w:rPr>
          <w:spacing w:val="-16"/>
        </w:rPr>
        <w:t xml:space="preserve">，前三年必修课程成绩排名可放宽至专业前 </w:t>
      </w:r>
      <w:r>
        <w:rPr>
          <w:spacing w:val="-3"/>
        </w:rPr>
        <w:t>50%；</w:t>
      </w:r>
    </w:p>
    <w:p>
      <w:pPr>
        <w:spacing w:after="0" w:line="328" w:lineRule="auto"/>
        <w:sectPr>
          <w:pgSz w:w="11910" w:h="16840"/>
          <w:pgMar w:top="1560" w:right="1060" w:bottom="1380" w:left="1060" w:header="0" w:footer="1199" w:gutter="0"/>
        </w:sectPr>
      </w:pPr>
    </w:p>
    <w:p>
      <w:pPr>
        <w:pStyle w:val="2"/>
        <w:spacing w:before="31" w:line="328" w:lineRule="auto"/>
        <w:ind w:left="737" w:right="417"/>
      </w:pPr>
      <w:r>
        <w:rPr>
          <w:spacing w:val="-3"/>
        </w:rPr>
        <w:t xml:space="preserve">对在《南京航空航天大学大学生竞赛级别认定表》中列为Ⅰ </w:t>
      </w:r>
      <w:r>
        <w:rPr>
          <w:spacing w:val="-4"/>
        </w:rPr>
        <w:t>级甲等的竞赛中获第二等次奖以上奖励</w:t>
      </w:r>
      <w:r>
        <w:t>（以团队参加竞赛获</w:t>
      </w:r>
      <w:r>
        <w:rPr>
          <w:spacing w:val="-4"/>
        </w:rPr>
        <w:t>奖的，在中国“互联网+”大学生创新创业大赛、“挑战杯” 全国大学生课外学术科技作品竞赛</w:t>
      </w:r>
      <w:r>
        <w:rPr>
          <w:spacing w:val="-30"/>
        </w:rPr>
        <w:t xml:space="preserve">、“创青春”全国大学生创 </w:t>
      </w:r>
      <w:r>
        <w:rPr>
          <w:spacing w:val="-12"/>
        </w:rPr>
        <w:t xml:space="preserve">业大赛、国际无人飞行器创新大奖赛中获第一等次奖的团队， </w:t>
      </w:r>
      <w:r>
        <w:rPr>
          <w:spacing w:val="-11"/>
        </w:rPr>
        <w:t xml:space="preserve">个人排名应在前 </w:t>
      </w:r>
      <w:r>
        <w:t>6</w:t>
      </w:r>
      <w:r>
        <w:rPr>
          <w:spacing w:val="-15"/>
        </w:rPr>
        <w:t xml:space="preserve"> 名，获第二等次奖的团队应在前 </w:t>
      </w:r>
      <w:r>
        <w:t>5</w:t>
      </w:r>
      <w:r>
        <w:rPr>
          <w:spacing w:val="-22"/>
        </w:rPr>
        <w:t xml:space="preserve"> 名，在</w:t>
      </w:r>
    </w:p>
    <w:p>
      <w:pPr>
        <w:pStyle w:val="2"/>
        <w:spacing w:line="397" w:lineRule="exact"/>
        <w:ind w:left="737"/>
      </w:pPr>
      <w:r>
        <w:rPr>
          <w:spacing w:val="-6"/>
        </w:rPr>
        <w:t xml:space="preserve">该等级其他竞赛中获第一等次奖的团队应在前 </w:t>
      </w:r>
      <w:r>
        <w:t>3</w:t>
      </w:r>
      <w:r>
        <w:rPr>
          <w:spacing w:val="-17"/>
        </w:rPr>
        <w:t xml:space="preserve"> 名，获第二</w:t>
      </w:r>
    </w:p>
    <w:p>
      <w:pPr>
        <w:pStyle w:val="2"/>
        <w:spacing w:before="151" w:line="326" w:lineRule="auto"/>
        <w:ind w:left="737" w:right="734"/>
        <w:jc w:val="both"/>
      </w:pPr>
      <w:r>
        <w:rPr>
          <w:spacing w:val="-10"/>
        </w:rPr>
        <w:t xml:space="preserve">等次奖的团队应在前 </w:t>
      </w:r>
      <w:r>
        <w:t>2</w:t>
      </w:r>
      <w:r>
        <w:rPr>
          <w:spacing w:val="-42"/>
        </w:rPr>
        <w:t xml:space="preserve"> 名</w:t>
      </w:r>
      <w:r>
        <w:rPr>
          <w:spacing w:val="-5"/>
        </w:rPr>
        <w:t>）</w:t>
      </w:r>
      <w:r>
        <w:rPr>
          <w:spacing w:val="-2"/>
        </w:rPr>
        <w:t>的学生将优先考虑；在素质能力</w:t>
      </w:r>
      <w:r>
        <w:rPr>
          <w:spacing w:val="-3"/>
        </w:rPr>
        <w:t>方面表现突出，参与重要社会工作，并通过学校的相应考核或获得学校相关嘉奖的，经校推免小组审核同意，其要求可适当放宽。</w:t>
      </w:r>
      <w:r>
        <w:t>3</w:t>
      </w:r>
      <w:r>
        <w:rPr>
          <w:spacing w:val="-2"/>
        </w:rPr>
        <w:t>.申请“支教专项”类推免资格的学生，其前三</w:t>
      </w:r>
      <w:r>
        <w:rPr>
          <w:spacing w:val="-3"/>
        </w:rPr>
        <w:t xml:space="preserve">年必修课程的平均学分绩点不低于 </w:t>
      </w:r>
      <w:r>
        <w:t>3.2</w:t>
      </w:r>
      <w:r>
        <w:rPr>
          <w:spacing w:val="-2"/>
        </w:rPr>
        <w:t>，如支教工作有特殊</w:t>
      </w:r>
      <w:r>
        <w:rPr>
          <w:spacing w:val="-4"/>
        </w:rPr>
        <w:t>的考虑，可根据上级文件并经校推免领导小组审核同意，其要求可适当放宽。</w:t>
      </w:r>
    </w:p>
    <w:p>
      <w:pPr>
        <w:pStyle w:val="2"/>
        <w:spacing w:before="16" w:line="328" w:lineRule="auto"/>
        <w:ind w:left="737" w:right="737" w:firstLine="638"/>
        <w:jc w:val="both"/>
      </w:pPr>
      <w:r>
        <w:rPr>
          <w:spacing w:val="-10"/>
        </w:rPr>
        <w:t>对于通过科研创新成果、论文</w:t>
      </w:r>
      <w:r>
        <w:t>（文章</w:t>
      </w:r>
      <w:r>
        <w:rPr>
          <w:spacing w:val="-161"/>
        </w:rPr>
        <w:t>）</w:t>
      </w:r>
      <w:r>
        <w:rPr>
          <w:spacing w:val="-10"/>
        </w:rPr>
        <w:t>、竞赛获奖申请推</w:t>
      </w:r>
      <w:r>
        <w:rPr>
          <w:spacing w:val="-2"/>
        </w:rPr>
        <w:t>免资格的学生，学院成立专家审核小组</w:t>
      </w:r>
      <w:r>
        <w:t>（</w:t>
      </w:r>
      <w:r>
        <w:rPr>
          <w:spacing w:val="-2"/>
        </w:rPr>
        <w:t>专家组成员应具有</w:t>
      </w:r>
      <w:r>
        <w:rPr>
          <w:spacing w:val="-13"/>
        </w:rPr>
        <w:t xml:space="preserve">相关学科副教授以上职称，一般不少于 </w:t>
      </w:r>
      <w:r>
        <w:t>5</w:t>
      </w:r>
      <w:r>
        <w:rPr>
          <w:spacing w:val="-42"/>
        </w:rPr>
        <w:t xml:space="preserve"> 人</w:t>
      </w:r>
      <w:r>
        <w:rPr>
          <w:spacing w:val="-122"/>
        </w:rPr>
        <w:t>）</w:t>
      </w:r>
      <w:r>
        <w:rPr>
          <w:spacing w:val="-20"/>
        </w:rPr>
        <w:t>，可会同本研究</w:t>
      </w:r>
      <w:r>
        <w:rPr>
          <w:spacing w:val="-4"/>
        </w:rPr>
        <w:t>领域权威专家、相关期刊杂志单位或赛事主办单位等，对申请推免资格学生的科研创新成果、论文、竞赛获奖奖项及内</w:t>
      </w:r>
      <w:r>
        <w:rPr>
          <w:spacing w:val="-19"/>
        </w:rPr>
        <w:t>容进行审核鉴定，排除抄袭、造假、冒名及有名无实等情况。</w:t>
      </w:r>
      <w:r>
        <w:rPr>
          <w:spacing w:val="9"/>
          <w:w w:val="95"/>
        </w:rPr>
        <w:t xml:space="preserve">专家审核小组及每位成员都要给出明确审核鉴定意见并签 </w:t>
      </w:r>
      <w:r>
        <w:rPr>
          <w:spacing w:val="-1"/>
        </w:rPr>
        <w:t>字存档。对通过审核鉴定的申请“专长潜质”推免资格的学</w:t>
      </w:r>
      <w:r>
        <w:rPr>
          <w:spacing w:val="-4"/>
        </w:rPr>
        <w:t>生，学校将在一定范围内组织公开答辩。未通过审核鉴定或</w:t>
      </w:r>
      <w:r>
        <w:t>答辩的学生不予推荐。</w:t>
      </w:r>
    </w:p>
    <w:p>
      <w:pPr>
        <w:spacing w:after="0" w:line="328" w:lineRule="auto"/>
        <w:jc w:val="both"/>
        <w:sectPr>
          <w:pgSz w:w="11910" w:h="16840"/>
          <w:pgMar w:top="1520" w:right="1060" w:bottom="1380" w:left="1060" w:header="0" w:footer="1199" w:gutter="0"/>
        </w:sectPr>
      </w:pPr>
    </w:p>
    <w:p>
      <w:pPr>
        <w:pStyle w:val="6"/>
        <w:numPr>
          <w:ilvl w:val="0"/>
          <w:numId w:val="3"/>
        </w:numPr>
        <w:tabs>
          <w:tab w:val="left" w:pos="1698"/>
        </w:tabs>
        <w:spacing w:before="31" w:after="0" w:line="326" w:lineRule="auto"/>
        <w:ind w:left="737" w:right="737" w:firstLine="638"/>
        <w:jc w:val="both"/>
        <w:rPr>
          <w:sz w:val="32"/>
        </w:rPr>
      </w:pPr>
      <w:r>
        <w:rPr>
          <w:spacing w:val="-4"/>
          <w:sz w:val="32"/>
        </w:rPr>
        <w:t>申请“支教专项”类推免资格的学生，其前三年必修</w:t>
      </w:r>
      <w:r>
        <w:rPr>
          <w:spacing w:val="-2"/>
          <w:sz w:val="32"/>
        </w:rPr>
        <w:t xml:space="preserve">课程的平均学分绩点不低于 </w:t>
      </w:r>
      <w:r>
        <w:rPr>
          <w:sz w:val="32"/>
        </w:rPr>
        <w:t>3.2</w:t>
      </w:r>
      <w:r>
        <w:rPr>
          <w:spacing w:val="-2"/>
          <w:sz w:val="32"/>
        </w:rPr>
        <w:t>，结合《关于组建中国青年</w:t>
      </w:r>
      <w:r>
        <w:rPr>
          <w:spacing w:val="-6"/>
          <w:sz w:val="32"/>
        </w:rPr>
        <w:t xml:space="preserve">志愿者扶贫接力计划第 </w:t>
      </w:r>
      <w:r>
        <w:rPr>
          <w:sz w:val="32"/>
        </w:rPr>
        <w:t>23</w:t>
      </w:r>
      <w:r>
        <w:rPr>
          <w:spacing w:val="-30"/>
          <w:sz w:val="32"/>
        </w:rPr>
        <w:t xml:space="preserve"> 届</w:t>
      </w:r>
      <w:r>
        <w:rPr>
          <w:sz w:val="32"/>
        </w:rPr>
        <w:t>（2021—2022</w:t>
      </w:r>
      <w:r>
        <w:rPr>
          <w:spacing w:val="-20"/>
          <w:sz w:val="32"/>
        </w:rPr>
        <w:t xml:space="preserve"> 年度</w:t>
      </w:r>
      <w:r>
        <w:rPr>
          <w:sz w:val="32"/>
        </w:rPr>
        <w:t>）</w:t>
      </w:r>
      <w:r>
        <w:rPr>
          <w:spacing w:val="-4"/>
          <w:sz w:val="32"/>
        </w:rPr>
        <w:t>研究生支</w:t>
      </w:r>
      <w:r>
        <w:rPr>
          <w:sz w:val="32"/>
        </w:rPr>
        <w:t>教团有关工作的通知</w:t>
      </w:r>
      <w:r>
        <w:rPr>
          <w:spacing w:val="-180"/>
          <w:sz w:val="32"/>
        </w:rPr>
        <w:t>》</w:t>
      </w:r>
      <w:r>
        <w:rPr>
          <w:sz w:val="32"/>
        </w:rPr>
        <w:t>（</w:t>
      </w:r>
      <w:r>
        <w:rPr>
          <w:spacing w:val="-4"/>
          <w:sz w:val="32"/>
        </w:rPr>
        <w:t>全国项目办发〔</w:t>
      </w:r>
      <w:r>
        <w:rPr>
          <w:sz w:val="32"/>
        </w:rPr>
        <w:t>2020</w:t>
      </w:r>
      <w:r>
        <w:rPr>
          <w:spacing w:val="-20"/>
          <w:sz w:val="32"/>
        </w:rPr>
        <w:t>〕</w:t>
      </w:r>
      <w:r>
        <w:rPr>
          <w:sz w:val="32"/>
        </w:rPr>
        <w:t>6</w:t>
      </w:r>
      <w:r>
        <w:rPr>
          <w:spacing w:val="-46"/>
          <w:sz w:val="32"/>
        </w:rPr>
        <w:t xml:space="preserve"> 号</w:t>
      </w:r>
      <w:r>
        <w:rPr>
          <w:spacing w:val="-20"/>
          <w:sz w:val="32"/>
        </w:rPr>
        <w:t>）</w:t>
      </w:r>
      <w:r>
        <w:rPr>
          <w:spacing w:val="-4"/>
          <w:sz w:val="32"/>
        </w:rPr>
        <w:t>要求进</w:t>
      </w:r>
      <w:r>
        <w:rPr>
          <w:sz w:val="32"/>
        </w:rPr>
        <w:t>行推荐遴选。</w:t>
      </w:r>
    </w:p>
    <w:p>
      <w:pPr>
        <w:pStyle w:val="6"/>
        <w:numPr>
          <w:ilvl w:val="0"/>
          <w:numId w:val="3"/>
        </w:numPr>
        <w:tabs>
          <w:tab w:val="left" w:pos="1698"/>
        </w:tabs>
        <w:spacing w:before="10" w:after="0" w:line="328" w:lineRule="auto"/>
        <w:ind w:left="737" w:right="734" w:firstLine="638"/>
        <w:jc w:val="both"/>
        <w:rPr>
          <w:sz w:val="32"/>
        </w:rPr>
      </w:pPr>
      <w:r>
        <w:rPr>
          <w:spacing w:val="-2"/>
          <w:sz w:val="32"/>
        </w:rPr>
        <w:t>在校期间应征入伍，在部队荣立二等功及以上的退役</w:t>
      </w:r>
      <w:r>
        <w:rPr>
          <w:spacing w:val="-5"/>
          <w:sz w:val="32"/>
        </w:rPr>
        <w:t>学生，经校推免小组审核同意，其课程学习成绩要求可适当</w:t>
      </w:r>
      <w:r>
        <w:rPr>
          <w:sz w:val="32"/>
        </w:rPr>
        <w:t>放宽。</w:t>
      </w:r>
    </w:p>
    <w:p>
      <w:pPr>
        <w:pStyle w:val="2"/>
        <w:spacing w:after="19" w:line="326" w:lineRule="auto"/>
        <w:ind w:left="737" w:right="737" w:firstLine="638"/>
        <w:jc w:val="both"/>
      </w:pPr>
      <w:r>
        <w:t>6</w:t>
      </w:r>
      <w:r>
        <w:rPr>
          <w:spacing w:val="-1"/>
        </w:rPr>
        <w:t>.凡获得各种义务类奖学金</w:t>
      </w:r>
      <w:r>
        <w:t>（</w:t>
      </w:r>
      <w:r>
        <w:rPr>
          <w:spacing w:val="-3"/>
        </w:rPr>
        <w:t>国防奖学金、国防科技奖</w:t>
      </w:r>
      <w:r>
        <w:t>学金等）</w:t>
      </w:r>
      <w:r>
        <w:rPr>
          <w:spacing w:val="-1"/>
        </w:rPr>
        <w:t>的学生，必须经设奖单位同意、学生处审核后方可</w:t>
      </w:r>
      <w:r>
        <w:t>推荐。</w:t>
      </w:r>
    </w:p>
    <w:p>
      <w:pPr>
        <w:pStyle w:val="2"/>
        <w:ind w:left="1388"/>
        <w:rPr>
          <w:sz w:val="20"/>
        </w:rPr>
      </w:pPr>
      <w:r>
        <w:rPr>
          <w:sz w:val="20"/>
        </w:rPr>
        <w:drawing>
          <wp:inline distT="0" distB="0" distL="0" distR="0">
            <wp:extent cx="3066415" cy="198755"/>
            <wp:effectExtent l="0" t="0" r="0" b="0"/>
            <wp:docPr id="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6518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6"/>
        <w:rPr>
          <w:sz w:val="15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1662430</wp:posOffset>
            </wp:positionH>
            <wp:positionV relativeFrom="paragraph">
              <wp:posOffset>150495</wp:posOffset>
            </wp:positionV>
            <wp:extent cx="1923415" cy="200025"/>
            <wp:effectExtent l="0" t="0" r="0" b="0"/>
            <wp:wrapTopAndBottom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0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317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166" w:after="10" w:line="328" w:lineRule="auto"/>
        <w:ind w:left="737" w:right="581" w:firstLine="638"/>
      </w:pPr>
      <w:r>
        <w:rPr>
          <w:spacing w:val="-2"/>
        </w:rPr>
        <w:t>根据教育部和学校文件精神，坚持以德为先，德智体全</w:t>
      </w:r>
      <w:r>
        <w:rPr>
          <w:spacing w:val="3"/>
          <w:w w:val="95"/>
        </w:rPr>
        <w:t xml:space="preserve">面衡量，着重考核学生的学业水平、学习能力和学术素养， </w:t>
      </w:r>
      <w:r>
        <w:t>建立综合评价体系。学生推荐免试研究生资格根据综合成绩</w:t>
      </w:r>
      <w:r>
        <w:rPr>
          <w:spacing w:val="-16"/>
        </w:rPr>
        <w:t>确定排名和推荐顺序，综合成绩按各专业</w:t>
      </w:r>
      <w:r>
        <w:t>（方向</w:t>
      </w:r>
      <w:r>
        <w:rPr>
          <w:spacing w:val="-108"/>
        </w:rPr>
        <w:t>）</w:t>
      </w:r>
      <w:r>
        <w:rPr>
          <w:spacing w:val="-1"/>
        </w:rPr>
        <w:t>分别排名。</w:t>
      </w:r>
    </w:p>
    <w:p>
      <w:pPr>
        <w:pStyle w:val="2"/>
        <w:ind w:left="1589"/>
        <w:rPr>
          <w:sz w:val="20"/>
        </w:rPr>
      </w:pPr>
      <w:r>
        <w:rPr>
          <w:sz w:val="20"/>
        </w:rPr>
        <w:drawing>
          <wp:inline distT="0" distB="0" distL="0" distR="0">
            <wp:extent cx="1929130" cy="200025"/>
            <wp:effectExtent l="0" t="0" r="0" b="0"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1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471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88" w:after="11" w:line="328" w:lineRule="auto"/>
        <w:ind w:left="737" w:right="734" w:firstLine="638"/>
        <w:jc w:val="both"/>
      </w:pPr>
      <w:r>
        <w:rPr>
          <w:spacing w:val="5"/>
          <w:w w:val="95"/>
        </w:rPr>
        <w:t xml:space="preserve">排名和推荐顺序按综合成绩排名,综合成绩相同者按前 </w:t>
      </w:r>
      <w:r>
        <w:rPr>
          <w:spacing w:val="1"/>
          <w:w w:val="95"/>
        </w:rPr>
        <w:t xml:space="preserve">三年必修课平均学分绩点高低确定排名和推荐顺序，综合成 </w:t>
      </w:r>
      <w:r>
        <w:rPr>
          <w:spacing w:val="9"/>
          <w:w w:val="95"/>
        </w:rPr>
        <w:t xml:space="preserve">绩和前三年必修课平均学分绩点相同者将前三年必修课平 </w:t>
      </w:r>
      <w:r>
        <w:rPr>
          <w:spacing w:val="9"/>
        </w:rPr>
        <w:t>均学分绩点精确到小数点后四位确定排名和推荐顺序。</w:t>
      </w:r>
    </w:p>
    <w:p>
      <w:pPr>
        <w:pStyle w:val="2"/>
        <w:ind w:left="1589"/>
        <w:rPr>
          <w:sz w:val="20"/>
        </w:rPr>
      </w:pPr>
      <w:r>
        <w:rPr>
          <w:sz w:val="20"/>
        </w:rPr>
        <w:drawing>
          <wp:inline distT="0" distB="0" distL="0" distR="0">
            <wp:extent cx="2118360" cy="194945"/>
            <wp:effectExtent l="0" t="0" r="0" b="0"/>
            <wp:docPr id="3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2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547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7"/>
        <w:rPr>
          <w:sz w:val="13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165100</wp:posOffset>
            </wp:positionV>
            <wp:extent cx="123190" cy="147320"/>
            <wp:effectExtent l="0" t="0" r="0" b="0"/>
            <wp:wrapTopAndBottom/>
            <wp:docPr id="3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3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31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1782445</wp:posOffset>
            </wp:positionH>
            <wp:positionV relativeFrom="paragraph">
              <wp:posOffset>134620</wp:posOffset>
            </wp:positionV>
            <wp:extent cx="1192530" cy="194945"/>
            <wp:effectExtent l="0" t="0" r="0" b="0"/>
            <wp:wrapTopAndBottom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4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82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163"/>
        <w:ind w:left="1376"/>
      </w:pPr>
      <w:r>
        <w:t>综合成绩=前三年必修课平均学分绩点+荣誉成绩绩点+</w:t>
      </w:r>
    </w:p>
    <w:p>
      <w:pPr>
        <w:spacing w:after="0"/>
        <w:sectPr>
          <w:pgSz w:w="11910" w:h="16840"/>
          <w:pgMar w:top="1520" w:right="1060" w:bottom="1380" w:left="1060" w:header="0" w:footer="1199" w:gutter="0"/>
        </w:sectPr>
      </w:pPr>
    </w:p>
    <w:p>
      <w:pPr>
        <w:pStyle w:val="2"/>
        <w:spacing w:before="31" w:line="328" w:lineRule="auto"/>
        <w:ind w:left="737" w:right="734"/>
        <w:jc w:val="both"/>
      </w:pPr>
      <w:r>
        <w:rPr>
          <w:w w:val="95"/>
        </w:rPr>
        <w:t xml:space="preserve">竞赛成绩绩点+科研成绩绩点+创新创业项目绩点+在校期间 </w:t>
      </w:r>
      <w:r>
        <w:t>参军入伍服兵役绩点+出国（境）学习绩点+出国（境）实习绩点</w:t>
      </w:r>
    </w:p>
    <w:p>
      <w:pPr>
        <w:pStyle w:val="2"/>
        <w:spacing w:line="326" w:lineRule="auto"/>
        <w:ind w:left="737" w:right="697" w:firstLine="638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1555750</wp:posOffset>
            </wp:positionH>
            <wp:positionV relativeFrom="paragraph">
              <wp:posOffset>774700</wp:posOffset>
            </wp:positionV>
            <wp:extent cx="135255" cy="145415"/>
            <wp:effectExtent l="0" t="0" r="0" b="0"/>
            <wp:wrapTopAndBottom/>
            <wp:docPr id="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5.pn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94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1765935</wp:posOffset>
            </wp:positionH>
            <wp:positionV relativeFrom="paragraph">
              <wp:posOffset>742950</wp:posOffset>
            </wp:positionV>
            <wp:extent cx="4596130" cy="196215"/>
            <wp:effectExtent l="0" t="0" r="0" b="0"/>
            <wp:wrapTopAndBottom/>
            <wp:docPr id="4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6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881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1148715</wp:posOffset>
            </wp:positionH>
            <wp:positionV relativeFrom="paragraph">
              <wp:posOffset>1099820</wp:posOffset>
            </wp:positionV>
            <wp:extent cx="2937510" cy="194945"/>
            <wp:effectExtent l="0" t="0" r="0" b="0"/>
            <wp:wrapTopAndBottom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7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7360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1682115</wp:posOffset>
            </wp:positionH>
            <wp:positionV relativeFrom="paragraph">
              <wp:posOffset>1432560</wp:posOffset>
            </wp:positionV>
            <wp:extent cx="1735455" cy="200025"/>
            <wp:effectExtent l="0" t="0" r="0" b="0"/>
            <wp:wrapTopAndBottom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8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601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综合成绩中除前三年必修课平均学分绩点外，其余各类均核定为绩点。</w:t>
      </w:r>
    </w:p>
    <w:p>
      <w:pPr>
        <w:pStyle w:val="2"/>
        <w:spacing w:before="6"/>
        <w:rPr>
          <w:sz w:val="14"/>
        </w:rPr>
      </w:pPr>
    </w:p>
    <w:p>
      <w:pPr>
        <w:pStyle w:val="2"/>
        <w:spacing w:before="7"/>
        <w:rPr>
          <w:sz w:val="11"/>
        </w:rPr>
      </w:pPr>
    </w:p>
    <w:p>
      <w:pPr>
        <w:pStyle w:val="6"/>
        <w:numPr>
          <w:ilvl w:val="0"/>
          <w:numId w:val="4"/>
        </w:numPr>
        <w:tabs>
          <w:tab w:val="left" w:pos="1741"/>
        </w:tabs>
        <w:spacing w:before="125" w:after="0" w:line="302" w:lineRule="auto"/>
        <w:ind w:left="737" w:right="739" w:firstLine="669"/>
        <w:jc w:val="left"/>
        <w:rPr>
          <w:sz w:val="32"/>
        </w:rPr>
      </w:pPr>
      <w:r>
        <w:rPr>
          <w:spacing w:val="10"/>
          <w:w w:val="95"/>
          <w:sz w:val="32"/>
        </w:rPr>
        <w:t xml:space="preserve">候补指标数除以专业数并向上取整确定平均每个专 </w:t>
      </w:r>
      <w:r>
        <w:rPr>
          <w:sz w:val="32"/>
        </w:rPr>
        <w:t>业可候补人数。</w:t>
      </w:r>
    </w:p>
    <w:p>
      <w:pPr>
        <w:pStyle w:val="6"/>
        <w:numPr>
          <w:ilvl w:val="0"/>
          <w:numId w:val="4"/>
        </w:numPr>
        <w:tabs>
          <w:tab w:val="left" w:pos="1729"/>
        </w:tabs>
        <w:spacing w:before="4" w:after="0" w:line="240" w:lineRule="auto"/>
        <w:ind w:left="1728" w:right="0" w:hanging="322"/>
        <w:jc w:val="left"/>
        <w:rPr>
          <w:sz w:val="32"/>
        </w:rPr>
      </w:pPr>
      <w:r>
        <w:rPr>
          <w:spacing w:val="-1"/>
          <w:sz w:val="32"/>
        </w:rPr>
        <w:t>按综合成绩排名确定每个专业拟候补学生名单。</w:t>
      </w:r>
    </w:p>
    <w:p>
      <w:pPr>
        <w:pStyle w:val="6"/>
        <w:numPr>
          <w:ilvl w:val="0"/>
          <w:numId w:val="4"/>
        </w:numPr>
        <w:tabs>
          <w:tab w:val="left" w:pos="1741"/>
        </w:tabs>
        <w:spacing w:before="111" w:after="0" w:line="304" w:lineRule="auto"/>
        <w:ind w:left="737" w:right="741" w:firstLine="669"/>
        <w:jc w:val="left"/>
        <w:rPr>
          <w:sz w:val="32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1602740</wp:posOffset>
            </wp:positionH>
            <wp:positionV relativeFrom="paragraph">
              <wp:posOffset>762635</wp:posOffset>
            </wp:positionV>
            <wp:extent cx="1188720" cy="199390"/>
            <wp:effectExtent l="0" t="0" r="0" b="0"/>
            <wp:wrapTopAndBottom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9.pn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870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  <w:w w:val="95"/>
          <w:sz w:val="32"/>
        </w:rPr>
        <w:t xml:space="preserve">将每名拟候补学生前三年必修课平均学分绩点转化 </w:t>
      </w:r>
      <w:r>
        <w:rPr>
          <w:sz w:val="32"/>
        </w:rPr>
        <w:t>为标准分，根据候补指标和标准分确定候补名单和排序。</w:t>
      </w:r>
    </w:p>
    <w:p>
      <w:pPr>
        <w:pStyle w:val="2"/>
        <w:spacing w:before="126"/>
        <w:ind w:left="1407"/>
      </w:pPr>
      <w:r>
        <w:t>（一）申请推免资格的学生，必须提交书面申请。</w:t>
      </w:r>
    </w:p>
    <w:p>
      <w:pPr>
        <w:pStyle w:val="2"/>
        <w:spacing w:before="111" w:line="304" w:lineRule="auto"/>
        <w:ind w:left="737" w:right="737" w:firstLine="669"/>
        <w:jc w:val="both"/>
      </w:pPr>
      <w:r>
        <w:rPr>
          <w:spacing w:val="2"/>
          <w:w w:val="99"/>
        </w:rPr>
        <w:t>（</w:t>
      </w:r>
      <w:r>
        <w:rPr>
          <w:w w:val="99"/>
        </w:rPr>
        <w:t>二</w:t>
      </w:r>
      <w:r>
        <w:rPr>
          <w:spacing w:val="-65"/>
          <w:w w:val="99"/>
        </w:rPr>
        <w:t>）</w:t>
      </w:r>
      <w:r>
        <w:rPr>
          <w:spacing w:val="-5"/>
          <w:w w:val="99"/>
        </w:rPr>
        <w:t>推免资格申请所提供的材料必须真实、准确</w:t>
      </w:r>
      <w:r>
        <w:rPr>
          <w:spacing w:val="-226"/>
          <w:w w:val="99"/>
        </w:rPr>
        <w:t>，</w:t>
      </w:r>
      <w:r>
        <w:rPr>
          <w:w w:val="99"/>
        </w:rPr>
        <w:t>（</w:t>
      </w:r>
      <w:r>
        <w:rPr>
          <w:spacing w:val="-13"/>
          <w:w w:val="99"/>
        </w:rPr>
        <w:t>须</w:t>
      </w:r>
      <w:r>
        <w:rPr>
          <w:spacing w:val="-3"/>
        </w:rPr>
        <w:t>提供原件，如荣誉证书、获奖证书、结项证书等</w:t>
      </w:r>
      <w:r>
        <w:t>）</w:t>
      </w:r>
      <w:r>
        <w:rPr>
          <w:spacing w:val="-4"/>
        </w:rPr>
        <w:t>如发现弄</w:t>
      </w:r>
      <w:r>
        <w:rPr>
          <w:spacing w:val="9"/>
          <w:w w:val="95"/>
        </w:rPr>
        <w:t xml:space="preserve">虚作假或通过其它不正当手段获得推免资格者将取消其资 </w:t>
      </w:r>
      <w:r>
        <w:rPr>
          <w:spacing w:val="9"/>
        </w:rPr>
        <w:t>格，并追究相关人员的法律责任。</w:t>
      </w:r>
    </w:p>
    <w:p>
      <w:pPr>
        <w:pStyle w:val="2"/>
        <w:spacing w:line="304" w:lineRule="auto"/>
        <w:ind w:left="737" w:right="737" w:firstLine="669"/>
        <w:jc w:val="both"/>
      </w:pPr>
      <w:r>
        <w:t>（三</w:t>
      </w:r>
      <w:r>
        <w:rPr>
          <w:spacing w:val="-12"/>
        </w:rPr>
        <w:t>）</w:t>
      </w:r>
      <w:r>
        <w:rPr>
          <w:spacing w:val="-5"/>
        </w:rPr>
        <w:t>凡被录取的推免生，不得放弃推免资格，不参加</w:t>
      </w:r>
      <w:r>
        <w:rPr>
          <w:spacing w:val="-3"/>
        </w:rPr>
        <w:t>应届毕业生就业派遣，学院不出具与就业、报考研究生、出</w:t>
      </w:r>
      <w:r>
        <w:t>国等有关证明材料。</w:t>
      </w:r>
    </w:p>
    <w:p>
      <w:pPr>
        <w:pStyle w:val="2"/>
        <w:spacing w:line="304" w:lineRule="auto"/>
        <w:ind w:left="737" w:right="739" w:firstLine="669"/>
        <w:jc w:val="both"/>
      </w:pPr>
      <w:r>
        <w:t>（四</w:t>
      </w:r>
      <w:r>
        <w:rPr>
          <w:spacing w:val="-20"/>
        </w:rPr>
        <w:t>）</w:t>
      </w:r>
      <w:r>
        <w:rPr>
          <w:spacing w:val="-4"/>
        </w:rPr>
        <w:t>义务类奖学金获得者、国防生等定向学生必须征得定向单位同意，并由该单位人事部门出具公函、学生处验</w:t>
      </w:r>
      <w:r>
        <w:t>核签字后，方可申请推荐免试研究生。</w:t>
      </w:r>
    </w:p>
    <w:p>
      <w:pPr>
        <w:pStyle w:val="2"/>
        <w:spacing w:line="408" w:lineRule="exact"/>
        <w:ind w:left="1407"/>
      </w:pPr>
      <w:r>
        <w:t>（五）本办法如与学校相关文件有异议，以学校文件为</w:t>
      </w:r>
    </w:p>
    <w:p>
      <w:pPr>
        <w:spacing w:after="0" w:line="408" w:lineRule="exact"/>
        <w:sectPr>
          <w:pgSz w:w="11910" w:h="16840"/>
          <w:pgMar w:top="1520" w:right="1060" w:bottom="1380" w:left="1060" w:header="0" w:footer="1199" w:gutter="0"/>
        </w:sectPr>
      </w:pPr>
    </w:p>
    <w:p>
      <w:pPr>
        <w:pStyle w:val="2"/>
        <w:spacing w:before="37"/>
        <w:ind w:left="737"/>
      </w:pPr>
      <w:r>
        <w:t>准。本办法最终解释权归艺术学院推荐免试研究生工作小组。</w:t>
      </w:r>
    </w:p>
    <w:p>
      <w:pPr>
        <w:pStyle w:val="2"/>
        <w:spacing w:before="8"/>
        <w:rPr>
          <w:sz w:val="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1551305</wp:posOffset>
            </wp:positionH>
            <wp:positionV relativeFrom="paragraph">
              <wp:posOffset>118110</wp:posOffset>
            </wp:positionV>
            <wp:extent cx="264795" cy="168275"/>
            <wp:effectExtent l="0" t="0" r="0" b="0"/>
            <wp:wrapTopAndBottom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0.pn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97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1959610</wp:posOffset>
            </wp:positionH>
            <wp:positionV relativeFrom="paragraph">
              <wp:posOffset>102870</wp:posOffset>
            </wp:positionV>
            <wp:extent cx="4422775" cy="194945"/>
            <wp:effectExtent l="0" t="0" r="0" b="0"/>
            <wp:wrapTopAndBottom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1.pn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258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1148715</wp:posOffset>
            </wp:positionH>
            <wp:positionV relativeFrom="paragraph">
              <wp:posOffset>431165</wp:posOffset>
            </wp:positionV>
            <wp:extent cx="274320" cy="194945"/>
            <wp:effectExtent l="0" t="0" r="0" b="0"/>
            <wp:wrapTopAndBottom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2.pn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33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rPr>
          <w:sz w:val="11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5"/>
        <w:rPr>
          <w:sz w:val="18"/>
        </w:rPr>
      </w:pPr>
      <w:r>
        <w:pict>
          <v:group id="_x0000_s1033" o:spid="_x0000_s1033" o:spt="203" style="position:absolute;left:0pt;margin-left:313.05pt;margin-top:13.75pt;height:132.5pt;width:175.95pt;mso-position-horizontal-relative:page;mso-wrap-distance-bottom:0pt;mso-wrap-distance-top:0pt;z-index:-251630592;mso-width-relative:page;mso-height-relative:page;" coordorigin="6262,275" coordsize="3519,2650">
            <o:lock v:ext="edit"/>
            <v:shape id="_x0000_s1034" o:spid="_x0000_s1034" o:spt="75" type="#_x0000_t75" style="position:absolute;left:6343;top:275;height:2650;width:3207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035" o:spid="_x0000_s1035" o:spt="202" type="#_x0000_t202" style="position:absolute;left:6261;top:275;height:2650;width:351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7" w:line="240" w:lineRule="auto"/>
                      <w:rPr>
                        <w:sz w:val="38"/>
                      </w:rPr>
                    </w:pPr>
                  </w:p>
                  <w:p>
                    <w:pPr>
                      <w:spacing w:before="0"/>
                      <w:ind w:left="31" w:right="0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艺术学院</w:t>
                    </w:r>
                  </w:p>
                  <w:p>
                    <w:pPr>
                      <w:spacing w:before="113"/>
                      <w:ind w:left="0" w:right="0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spacing w:val="-2"/>
                        <w:sz w:val="32"/>
                      </w:rPr>
                      <w:t>二〇二〇年九月二十四日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1910" w:h="16840"/>
          <w:pgMar w:top="1480" w:right="1060" w:bottom="1380" w:left="1060" w:header="0" w:footer="1199" w:gutter="0"/>
        </w:sectPr>
      </w:pPr>
    </w:p>
    <w:p>
      <w:pPr>
        <w:pStyle w:val="2"/>
        <w:spacing w:before="27"/>
        <w:ind w:left="312"/>
      </w:pPr>
      <w:r>
        <w:t>附件 2：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8"/>
        <w:rPr>
          <w:sz w:val="25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894080</wp:posOffset>
            </wp:positionH>
            <wp:positionV relativeFrom="paragraph">
              <wp:posOffset>233045</wp:posOffset>
            </wp:positionV>
            <wp:extent cx="911860" cy="223520"/>
            <wp:effectExtent l="0" t="0" r="0" b="0"/>
            <wp:wrapTopAndBottom/>
            <wp:docPr id="5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4.pn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10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1875790</wp:posOffset>
            </wp:positionH>
            <wp:positionV relativeFrom="paragraph">
              <wp:posOffset>252730</wp:posOffset>
            </wp:positionV>
            <wp:extent cx="535940" cy="171450"/>
            <wp:effectExtent l="0" t="0" r="0" b="0"/>
            <wp:wrapTopAndBottom/>
            <wp:docPr id="5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5.pn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81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2496185</wp:posOffset>
            </wp:positionH>
            <wp:positionV relativeFrom="paragraph">
              <wp:posOffset>233045</wp:posOffset>
            </wp:positionV>
            <wp:extent cx="4086860" cy="223520"/>
            <wp:effectExtent l="0" t="0" r="0" b="0"/>
            <wp:wrapTopAndBottom/>
            <wp:docPr id="6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6.pn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611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2383155</wp:posOffset>
            </wp:positionH>
            <wp:positionV relativeFrom="paragraph">
              <wp:posOffset>631825</wp:posOffset>
            </wp:positionV>
            <wp:extent cx="2731770" cy="223520"/>
            <wp:effectExtent l="0" t="0" r="0" b="0"/>
            <wp:wrapTopAndBottom/>
            <wp:docPr id="6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7.pn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627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2"/>
        <w:rPr>
          <w:sz w:val="16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1"/>
        <w:rPr>
          <w:sz w:val="16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1159510</wp:posOffset>
            </wp:positionH>
            <wp:positionV relativeFrom="paragraph">
              <wp:posOffset>185420</wp:posOffset>
            </wp:positionV>
            <wp:extent cx="123190" cy="147320"/>
            <wp:effectExtent l="0" t="0" r="0" b="0"/>
            <wp:wrapTopAndBottom/>
            <wp:docPr id="6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8.pn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31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1353185</wp:posOffset>
            </wp:positionH>
            <wp:positionV relativeFrom="paragraph">
              <wp:posOffset>155575</wp:posOffset>
            </wp:positionV>
            <wp:extent cx="1597025" cy="194945"/>
            <wp:effectExtent l="0" t="0" r="0" b="0"/>
            <wp:wrapTopAndBottom/>
            <wp:docPr id="6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9.pn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04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3003550</wp:posOffset>
            </wp:positionH>
            <wp:positionV relativeFrom="paragraph">
              <wp:posOffset>156210</wp:posOffset>
            </wp:positionV>
            <wp:extent cx="1391920" cy="194945"/>
            <wp:effectExtent l="0" t="0" r="0" b="0"/>
            <wp:wrapTopAndBottom/>
            <wp:docPr id="6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0.pn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196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8"/>
        <w:rPr>
          <w:sz w:val="2"/>
        </w:rPr>
      </w:pPr>
    </w:p>
    <w:tbl>
      <w:tblPr>
        <w:tblStyle w:val="3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0"/>
        <w:gridCol w:w="1012"/>
        <w:gridCol w:w="909"/>
        <w:gridCol w:w="1286"/>
        <w:gridCol w:w="1742"/>
        <w:gridCol w:w="1389"/>
        <w:gridCol w:w="1115"/>
        <w:gridCol w:w="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1130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6"/>
              <w:rPr>
                <w:sz w:val="18"/>
              </w:rPr>
            </w:pPr>
          </w:p>
          <w:p>
            <w:pPr>
              <w:pStyle w:val="7"/>
              <w:ind w:left="127" w:right="110"/>
              <w:jc w:val="center"/>
              <w:rPr>
                <w:sz w:val="21"/>
              </w:rPr>
            </w:pPr>
            <w:r>
              <w:rPr>
                <w:sz w:val="21"/>
              </w:rPr>
              <w:t>级别</w:t>
            </w:r>
          </w:p>
        </w:tc>
        <w:tc>
          <w:tcPr>
            <w:tcW w:w="1012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6"/>
              <w:rPr>
                <w:sz w:val="18"/>
              </w:rPr>
            </w:pPr>
          </w:p>
          <w:p>
            <w:pPr>
              <w:pStyle w:val="7"/>
              <w:ind w:left="192"/>
              <w:rPr>
                <w:sz w:val="21"/>
              </w:rPr>
            </w:pPr>
            <w:r>
              <w:rPr>
                <w:sz w:val="21"/>
              </w:rPr>
              <w:t>国家级</w:t>
            </w:r>
          </w:p>
        </w:tc>
        <w:tc>
          <w:tcPr>
            <w:tcW w:w="909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6"/>
              <w:rPr>
                <w:sz w:val="18"/>
              </w:rPr>
            </w:pPr>
          </w:p>
          <w:p>
            <w:pPr>
              <w:pStyle w:val="7"/>
              <w:ind w:left="118" w:right="108"/>
              <w:jc w:val="center"/>
              <w:rPr>
                <w:sz w:val="21"/>
              </w:rPr>
            </w:pPr>
            <w:r>
              <w:rPr>
                <w:sz w:val="21"/>
              </w:rPr>
              <w:t>省级</w:t>
            </w:r>
          </w:p>
        </w:tc>
        <w:tc>
          <w:tcPr>
            <w:tcW w:w="1286" w:type="dxa"/>
          </w:tcPr>
          <w:p>
            <w:pPr>
              <w:pStyle w:val="7"/>
              <w:spacing w:before="1"/>
              <w:rPr>
                <w:sz w:val="14"/>
              </w:rPr>
            </w:pPr>
          </w:p>
          <w:p>
            <w:pPr>
              <w:pStyle w:val="7"/>
              <w:spacing w:line="278" w:lineRule="auto"/>
              <w:ind w:left="109" w:right="113"/>
              <w:jc w:val="both"/>
              <w:rPr>
                <w:sz w:val="21"/>
              </w:rPr>
            </w:pPr>
            <w:r>
              <w:rPr>
                <w:sz w:val="21"/>
              </w:rPr>
              <w:t>校长特别嘉奖、校十杰青年</w:t>
            </w:r>
          </w:p>
        </w:tc>
        <w:tc>
          <w:tcPr>
            <w:tcW w:w="1742" w:type="dxa"/>
          </w:tcPr>
          <w:p>
            <w:pPr>
              <w:pStyle w:val="7"/>
              <w:spacing w:before="22" w:line="278" w:lineRule="auto"/>
              <w:ind w:left="112" w:right="145"/>
              <w:jc w:val="both"/>
              <w:rPr>
                <w:sz w:val="21"/>
              </w:rPr>
            </w:pPr>
            <w:r>
              <w:rPr>
                <w:sz w:val="21"/>
              </w:rPr>
              <w:t>校长特别嘉奖提名奖、年度特别嘉奖、校十杰青</w:t>
            </w:r>
          </w:p>
          <w:p>
            <w:pPr>
              <w:pStyle w:val="7"/>
              <w:spacing w:before="2"/>
              <w:ind w:left="112"/>
              <w:rPr>
                <w:sz w:val="21"/>
              </w:rPr>
            </w:pPr>
            <w:r>
              <w:rPr>
                <w:sz w:val="21"/>
              </w:rPr>
              <w:t>年提名奖</w:t>
            </w:r>
          </w:p>
        </w:tc>
        <w:tc>
          <w:tcPr>
            <w:tcW w:w="1389" w:type="dxa"/>
          </w:tcPr>
          <w:p>
            <w:pPr>
              <w:pStyle w:val="7"/>
              <w:spacing w:before="3"/>
              <w:rPr>
                <w:sz w:val="26"/>
              </w:rPr>
            </w:pPr>
          </w:p>
          <w:p>
            <w:pPr>
              <w:pStyle w:val="7"/>
              <w:spacing w:before="1"/>
              <w:ind w:left="309" w:right="292"/>
              <w:jc w:val="center"/>
              <w:rPr>
                <w:sz w:val="21"/>
              </w:rPr>
            </w:pPr>
            <w:r>
              <w:rPr>
                <w:sz w:val="21"/>
              </w:rPr>
              <w:t>校级</w:t>
            </w:r>
          </w:p>
        </w:tc>
        <w:tc>
          <w:tcPr>
            <w:tcW w:w="1115" w:type="dxa"/>
          </w:tcPr>
          <w:p>
            <w:pPr>
              <w:pStyle w:val="7"/>
              <w:spacing w:before="3"/>
              <w:rPr>
                <w:sz w:val="26"/>
              </w:rPr>
            </w:pPr>
          </w:p>
          <w:p>
            <w:pPr>
              <w:pStyle w:val="7"/>
              <w:spacing w:before="1"/>
              <w:ind w:left="123" w:right="94"/>
              <w:jc w:val="center"/>
              <w:rPr>
                <w:sz w:val="21"/>
              </w:rPr>
            </w:pPr>
            <w:r>
              <w:rPr>
                <w:sz w:val="21"/>
              </w:rPr>
              <w:t>院级</w:t>
            </w:r>
          </w:p>
        </w:tc>
        <w:tc>
          <w:tcPr>
            <w:tcW w:w="954" w:type="dxa"/>
          </w:tcPr>
          <w:p>
            <w:pPr>
              <w:pStyle w:val="7"/>
              <w:spacing w:before="22"/>
              <w:ind w:left="270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130" w:type="dxa"/>
          </w:tcPr>
          <w:p>
            <w:pPr>
              <w:pStyle w:val="7"/>
              <w:spacing w:before="178"/>
              <w:ind w:left="127" w:right="113"/>
              <w:jc w:val="center"/>
              <w:rPr>
                <w:sz w:val="21"/>
              </w:rPr>
            </w:pPr>
            <w:r>
              <w:rPr>
                <w:sz w:val="21"/>
              </w:rPr>
              <w:t>核定绩点</w:t>
            </w:r>
          </w:p>
        </w:tc>
        <w:tc>
          <w:tcPr>
            <w:tcW w:w="1012" w:type="dxa"/>
          </w:tcPr>
          <w:p>
            <w:pPr>
              <w:pStyle w:val="7"/>
              <w:spacing w:before="22"/>
              <w:ind w:left="192"/>
              <w:rPr>
                <w:sz w:val="21"/>
              </w:rPr>
            </w:pPr>
            <w:r>
              <w:rPr>
                <w:sz w:val="21"/>
              </w:rPr>
              <w:t>0.3/次</w:t>
            </w:r>
          </w:p>
        </w:tc>
        <w:tc>
          <w:tcPr>
            <w:tcW w:w="909" w:type="dxa"/>
          </w:tcPr>
          <w:p>
            <w:pPr>
              <w:pStyle w:val="7"/>
              <w:spacing w:before="22"/>
              <w:ind w:left="120" w:right="108"/>
              <w:jc w:val="center"/>
              <w:rPr>
                <w:sz w:val="21"/>
              </w:rPr>
            </w:pPr>
            <w:r>
              <w:rPr>
                <w:sz w:val="21"/>
              </w:rPr>
              <w:t>0.2/次</w:t>
            </w:r>
          </w:p>
        </w:tc>
        <w:tc>
          <w:tcPr>
            <w:tcW w:w="1286" w:type="dxa"/>
          </w:tcPr>
          <w:p>
            <w:pPr>
              <w:pStyle w:val="7"/>
              <w:spacing w:before="178"/>
              <w:ind w:left="277"/>
              <w:rPr>
                <w:sz w:val="21"/>
              </w:rPr>
            </w:pPr>
            <w:r>
              <w:rPr>
                <w:sz w:val="21"/>
              </w:rPr>
              <w:t>0.15/次</w:t>
            </w:r>
          </w:p>
        </w:tc>
        <w:tc>
          <w:tcPr>
            <w:tcW w:w="1742" w:type="dxa"/>
          </w:tcPr>
          <w:p>
            <w:pPr>
              <w:pStyle w:val="7"/>
              <w:spacing w:before="22"/>
              <w:ind w:left="558"/>
              <w:rPr>
                <w:sz w:val="21"/>
              </w:rPr>
            </w:pPr>
            <w:r>
              <w:rPr>
                <w:sz w:val="21"/>
              </w:rPr>
              <w:t>0.1/次</w:t>
            </w:r>
          </w:p>
        </w:tc>
        <w:tc>
          <w:tcPr>
            <w:tcW w:w="1389" w:type="dxa"/>
          </w:tcPr>
          <w:p>
            <w:pPr>
              <w:pStyle w:val="7"/>
              <w:spacing w:before="22"/>
              <w:ind w:left="309" w:right="294"/>
              <w:jc w:val="center"/>
              <w:rPr>
                <w:sz w:val="21"/>
              </w:rPr>
            </w:pPr>
            <w:r>
              <w:rPr>
                <w:sz w:val="21"/>
              </w:rPr>
              <w:t>0.05/次</w:t>
            </w:r>
          </w:p>
        </w:tc>
        <w:tc>
          <w:tcPr>
            <w:tcW w:w="1115" w:type="dxa"/>
          </w:tcPr>
          <w:p>
            <w:pPr>
              <w:pStyle w:val="7"/>
              <w:spacing w:before="22"/>
              <w:ind w:left="123" w:right="102"/>
              <w:jc w:val="center"/>
              <w:rPr>
                <w:sz w:val="21"/>
              </w:rPr>
            </w:pPr>
            <w:r>
              <w:rPr>
                <w:sz w:val="21"/>
              </w:rPr>
              <w:t>0.025/次</w:t>
            </w:r>
          </w:p>
        </w:tc>
        <w:tc>
          <w:tcPr>
            <w:tcW w:w="9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</w:tbl>
    <w:p>
      <w:pPr>
        <w:pStyle w:val="2"/>
        <w:spacing w:before="5"/>
        <w:rPr>
          <w:sz w:val="8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1147445</wp:posOffset>
            </wp:positionH>
            <wp:positionV relativeFrom="paragraph">
              <wp:posOffset>125095</wp:posOffset>
            </wp:positionV>
            <wp:extent cx="135255" cy="145415"/>
            <wp:effectExtent l="0" t="0" r="0" b="0"/>
            <wp:wrapTopAndBottom/>
            <wp:docPr id="7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41.pn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94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1354455</wp:posOffset>
            </wp:positionH>
            <wp:positionV relativeFrom="paragraph">
              <wp:posOffset>93345</wp:posOffset>
            </wp:positionV>
            <wp:extent cx="1601470" cy="196215"/>
            <wp:effectExtent l="0" t="0" r="0" b="0"/>
            <wp:wrapTopAndBottom/>
            <wp:docPr id="7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42.pn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756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3003550</wp:posOffset>
            </wp:positionH>
            <wp:positionV relativeFrom="paragraph">
              <wp:posOffset>93345</wp:posOffset>
            </wp:positionV>
            <wp:extent cx="3200400" cy="196215"/>
            <wp:effectExtent l="0" t="0" r="0" b="0"/>
            <wp:wrapTopAndBottom/>
            <wp:docPr id="7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3.png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389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1148715</wp:posOffset>
            </wp:positionH>
            <wp:positionV relativeFrom="paragraph">
              <wp:posOffset>422910</wp:posOffset>
            </wp:positionV>
            <wp:extent cx="3786505" cy="199390"/>
            <wp:effectExtent l="0" t="0" r="0" b="0"/>
            <wp:wrapTopAndBottom/>
            <wp:docPr id="7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4.png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6494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rPr>
          <w:sz w:val="11"/>
        </w:rPr>
      </w:pPr>
    </w:p>
    <w:p>
      <w:pPr>
        <w:pStyle w:val="2"/>
        <w:spacing w:before="4"/>
        <w:rPr>
          <w:sz w:val="2"/>
        </w:rPr>
      </w:pPr>
    </w:p>
    <w:tbl>
      <w:tblPr>
        <w:tblStyle w:val="3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5"/>
        <w:gridCol w:w="1169"/>
        <w:gridCol w:w="1092"/>
        <w:gridCol w:w="1188"/>
        <w:gridCol w:w="1200"/>
        <w:gridCol w:w="1440"/>
        <w:gridCol w:w="1282"/>
        <w:gridCol w:w="16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85" w:type="dxa"/>
          </w:tcPr>
          <w:p>
            <w:pPr>
              <w:pStyle w:val="7"/>
              <w:spacing w:before="22"/>
              <w:ind w:left="136"/>
              <w:rPr>
                <w:sz w:val="21"/>
              </w:rPr>
            </w:pPr>
            <w:r>
              <w:rPr>
                <w:w w:val="100"/>
                <w:sz w:val="21"/>
              </w:rPr>
              <w:t>级</w:t>
            </w:r>
          </w:p>
          <w:p>
            <w:pPr>
              <w:pStyle w:val="7"/>
              <w:spacing w:before="43"/>
              <w:ind w:left="136"/>
              <w:rPr>
                <w:sz w:val="21"/>
              </w:rPr>
            </w:pPr>
            <w:r>
              <w:rPr>
                <w:w w:val="100"/>
                <w:sz w:val="21"/>
              </w:rPr>
              <w:t>别</w:t>
            </w:r>
          </w:p>
        </w:tc>
        <w:tc>
          <w:tcPr>
            <w:tcW w:w="1169" w:type="dxa"/>
          </w:tcPr>
          <w:p>
            <w:pPr>
              <w:pStyle w:val="7"/>
              <w:spacing w:before="178"/>
              <w:ind w:left="162"/>
              <w:rPr>
                <w:sz w:val="21"/>
              </w:rPr>
            </w:pPr>
            <w:r>
              <w:rPr>
                <w:sz w:val="21"/>
              </w:rPr>
              <w:t>Ⅰ级甲等</w:t>
            </w:r>
          </w:p>
        </w:tc>
        <w:tc>
          <w:tcPr>
            <w:tcW w:w="1092" w:type="dxa"/>
          </w:tcPr>
          <w:p>
            <w:pPr>
              <w:pStyle w:val="7"/>
              <w:spacing w:before="178"/>
              <w:ind w:left="124"/>
              <w:rPr>
                <w:sz w:val="21"/>
              </w:rPr>
            </w:pPr>
            <w:r>
              <w:rPr>
                <w:sz w:val="21"/>
              </w:rPr>
              <w:t>Ⅰ级乙等</w:t>
            </w:r>
          </w:p>
        </w:tc>
        <w:tc>
          <w:tcPr>
            <w:tcW w:w="1188" w:type="dxa"/>
          </w:tcPr>
          <w:p>
            <w:pPr>
              <w:pStyle w:val="7"/>
              <w:spacing w:before="178"/>
              <w:ind w:left="174"/>
              <w:rPr>
                <w:sz w:val="21"/>
              </w:rPr>
            </w:pPr>
            <w:r>
              <w:rPr>
                <w:sz w:val="21"/>
              </w:rPr>
              <w:t>Ⅱ级甲等</w:t>
            </w:r>
          </w:p>
        </w:tc>
        <w:tc>
          <w:tcPr>
            <w:tcW w:w="1200" w:type="dxa"/>
          </w:tcPr>
          <w:p>
            <w:pPr>
              <w:pStyle w:val="7"/>
              <w:spacing w:before="22"/>
              <w:ind w:left="179"/>
              <w:rPr>
                <w:sz w:val="21"/>
              </w:rPr>
            </w:pPr>
            <w:r>
              <w:rPr>
                <w:sz w:val="21"/>
              </w:rPr>
              <w:t>Ⅱ级乙等</w:t>
            </w:r>
          </w:p>
        </w:tc>
        <w:tc>
          <w:tcPr>
            <w:tcW w:w="1440" w:type="dxa"/>
          </w:tcPr>
          <w:p>
            <w:pPr>
              <w:pStyle w:val="7"/>
              <w:spacing w:before="22"/>
              <w:ind w:left="299"/>
              <w:rPr>
                <w:sz w:val="21"/>
              </w:rPr>
            </w:pPr>
            <w:r>
              <w:rPr>
                <w:sz w:val="21"/>
              </w:rPr>
              <w:t>Ⅲ级甲等</w:t>
            </w:r>
          </w:p>
        </w:tc>
        <w:tc>
          <w:tcPr>
            <w:tcW w:w="1282" w:type="dxa"/>
          </w:tcPr>
          <w:p>
            <w:pPr>
              <w:pStyle w:val="7"/>
              <w:spacing w:before="22"/>
              <w:ind w:left="217"/>
              <w:rPr>
                <w:sz w:val="21"/>
              </w:rPr>
            </w:pPr>
            <w:r>
              <w:rPr>
                <w:sz w:val="21"/>
              </w:rPr>
              <w:t>Ⅲ级乙等</w:t>
            </w:r>
          </w:p>
        </w:tc>
        <w:tc>
          <w:tcPr>
            <w:tcW w:w="1690" w:type="dxa"/>
          </w:tcPr>
          <w:p>
            <w:pPr>
              <w:pStyle w:val="7"/>
              <w:spacing w:before="22"/>
              <w:ind w:left="613" w:right="606"/>
              <w:jc w:val="center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8" w:hRule="atLeast"/>
        </w:trPr>
        <w:tc>
          <w:tcPr>
            <w:tcW w:w="485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134" w:line="278" w:lineRule="auto"/>
              <w:ind w:left="136" w:right="125"/>
              <w:jc w:val="both"/>
              <w:rPr>
                <w:sz w:val="21"/>
              </w:rPr>
            </w:pPr>
            <w:r>
              <w:rPr>
                <w:sz w:val="21"/>
              </w:rPr>
              <w:t>核定绩点</w:t>
            </w:r>
          </w:p>
        </w:tc>
        <w:tc>
          <w:tcPr>
            <w:tcW w:w="1169" w:type="dxa"/>
          </w:tcPr>
          <w:p>
            <w:pPr>
              <w:pStyle w:val="7"/>
              <w:spacing w:before="1"/>
              <w:rPr>
                <w:sz w:val="26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0.2/次</w:t>
            </w:r>
          </w:p>
          <w:p>
            <w:pPr>
              <w:pStyle w:val="7"/>
              <w:spacing w:before="43" w:line="278" w:lineRule="auto"/>
              <w:ind w:left="110" w:right="101" w:firstLine="2"/>
              <w:jc w:val="center"/>
              <w:rPr>
                <w:sz w:val="21"/>
              </w:rPr>
            </w:pPr>
            <w:r>
              <w:rPr>
                <w:sz w:val="21"/>
              </w:rPr>
              <w:t>（团队前三名计0.2，第四名及以后计 0.05）</w:t>
            </w:r>
          </w:p>
        </w:tc>
        <w:tc>
          <w:tcPr>
            <w:tcW w:w="1092" w:type="dxa"/>
          </w:tcPr>
          <w:p>
            <w:pPr>
              <w:pStyle w:val="7"/>
              <w:spacing w:before="178"/>
              <w:ind w:left="121" w:right="113"/>
              <w:jc w:val="center"/>
              <w:rPr>
                <w:sz w:val="21"/>
              </w:rPr>
            </w:pPr>
            <w:r>
              <w:rPr>
                <w:sz w:val="21"/>
              </w:rPr>
              <w:t>0.15/次</w:t>
            </w:r>
          </w:p>
          <w:p>
            <w:pPr>
              <w:pStyle w:val="7"/>
              <w:spacing w:before="43" w:line="278" w:lineRule="auto"/>
              <w:ind w:left="124" w:right="113"/>
              <w:jc w:val="center"/>
              <w:rPr>
                <w:sz w:val="21"/>
              </w:rPr>
            </w:pPr>
            <w:r>
              <w:rPr>
                <w:sz w:val="21"/>
              </w:rPr>
              <w:t>（团队前三名计0.15，第四名及以后计0.03）</w:t>
            </w:r>
          </w:p>
        </w:tc>
        <w:tc>
          <w:tcPr>
            <w:tcW w:w="1188" w:type="dxa"/>
          </w:tcPr>
          <w:p>
            <w:pPr>
              <w:pStyle w:val="7"/>
              <w:spacing w:before="22"/>
              <w:ind w:left="277"/>
              <w:rPr>
                <w:sz w:val="21"/>
              </w:rPr>
            </w:pPr>
            <w:r>
              <w:rPr>
                <w:sz w:val="21"/>
              </w:rPr>
              <w:t>0.1/次</w:t>
            </w:r>
          </w:p>
          <w:p>
            <w:pPr>
              <w:pStyle w:val="7"/>
              <w:spacing w:before="43" w:line="278" w:lineRule="auto"/>
              <w:ind w:left="277" w:right="160" w:hanging="104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7"/>
                <w:sz w:val="21"/>
              </w:rPr>
              <w:t>团队前</w:t>
            </w:r>
            <w:r>
              <w:rPr>
                <w:sz w:val="21"/>
              </w:rPr>
              <w:t>三名计</w:t>
            </w:r>
          </w:p>
          <w:p>
            <w:pPr>
              <w:pStyle w:val="7"/>
              <w:spacing w:line="278" w:lineRule="auto"/>
              <w:ind w:left="121" w:right="108" w:firstLine="182"/>
              <w:rPr>
                <w:sz w:val="21"/>
              </w:rPr>
            </w:pPr>
            <w:r>
              <w:rPr>
                <w:sz w:val="21"/>
              </w:rPr>
              <w:t>0.1</w:t>
            </w:r>
            <w:r>
              <w:rPr>
                <w:spacing w:val="-27"/>
                <w:sz w:val="21"/>
              </w:rPr>
              <w:t xml:space="preserve"> 绩</w:t>
            </w:r>
            <w:r>
              <w:rPr>
                <w:spacing w:val="-15"/>
                <w:sz w:val="21"/>
              </w:rPr>
              <w:t>点，第四</w:t>
            </w:r>
            <w:r>
              <w:rPr>
                <w:spacing w:val="-9"/>
                <w:sz w:val="21"/>
              </w:rPr>
              <w:t>名及以后</w:t>
            </w:r>
            <w:r>
              <w:rPr>
                <w:spacing w:val="-31"/>
                <w:sz w:val="21"/>
              </w:rPr>
              <w:t xml:space="preserve">计 </w:t>
            </w:r>
            <w:r>
              <w:rPr>
                <w:sz w:val="21"/>
              </w:rPr>
              <w:t>0.02</w:t>
            </w:r>
            <w:r>
              <w:rPr>
                <w:spacing w:val="-35"/>
                <w:sz w:val="21"/>
              </w:rPr>
              <w:t xml:space="preserve"> 绩</w:t>
            </w:r>
          </w:p>
          <w:p>
            <w:pPr>
              <w:pStyle w:val="7"/>
              <w:spacing w:line="269" w:lineRule="exact"/>
              <w:ind w:left="383"/>
              <w:rPr>
                <w:sz w:val="21"/>
              </w:rPr>
            </w:pPr>
            <w:r>
              <w:rPr>
                <w:sz w:val="21"/>
              </w:rPr>
              <w:t>点）</w:t>
            </w:r>
          </w:p>
        </w:tc>
        <w:tc>
          <w:tcPr>
            <w:tcW w:w="1200" w:type="dxa"/>
          </w:tcPr>
          <w:p>
            <w:pPr>
              <w:pStyle w:val="7"/>
              <w:spacing w:before="22"/>
              <w:ind w:left="118" w:right="107"/>
              <w:jc w:val="center"/>
              <w:rPr>
                <w:sz w:val="21"/>
              </w:rPr>
            </w:pPr>
            <w:r>
              <w:rPr>
                <w:sz w:val="21"/>
              </w:rPr>
              <w:t>0.05/次</w:t>
            </w:r>
          </w:p>
          <w:p>
            <w:pPr>
              <w:pStyle w:val="7"/>
              <w:spacing w:before="43" w:line="278" w:lineRule="auto"/>
              <w:ind w:left="120" w:right="107"/>
              <w:jc w:val="center"/>
              <w:rPr>
                <w:sz w:val="21"/>
              </w:rPr>
            </w:pPr>
            <w:r>
              <w:rPr>
                <w:sz w:val="21"/>
              </w:rPr>
              <w:t>（团队前三名计0.05，第四名及以后计 0.01 绩点）</w:t>
            </w:r>
          </w:p>
        </w:tc>
        <w:tc>
          <w:tcPr>
            <w:tcW w:w="1440" w:type="dxa"/>
          </w:tcPr>
          <w:p>
            <w:pPr>
              <w:pStyle w:val="7"/>
              <w:spacing w:before="22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0.025/次</w:t>
            </w:r>
          </w:p>
          <w:p>
            <w:pPr>
              <w:pStyle w:val="7"/>
              <w:spacing w:before="43" w:line="278" w:lineRule="auto"/>
              <w:ind w:left="117" w:right="103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团队前三</w:t>
            </w:r>
            <w:r>
              <w:rPr>
                <w:spacing w:val="-17"/>
                <w:sz w:val="21"/>
              </w:rPr>
              <w:t xml:space="preserve">名计 </w:t>
            </w:r>
            <w:r>
              <w:rPr>
                <w:spacing w:val="-4"/>
                <w:sz w:val="21"/>
              </w:rPr>
              <w:t xml:space="preserve">0.025， </w:t>
            </w:r>
            <w:r>
              <w:rPr>
                <w:spacing w:val="-1"/>
                <w:sz w:val="21"/>
              </w:rPr>
              <w:t>第四名及以</w:t>
            </w:r>
            <w:r>
              <w:rPr>
                <w:spacing w:val="-17"/>
                <w:sz w:val="21"/>
              </w:rPr>
              <w:t xml:space="preserve">后计 </w:t>
            </w:r>
            <w:r>
              <w:rPr>
                <w:spacing w:val="-4"/>
                <w:sz w:val="21"/>
              </w:rPr>
              <w:t>0.008）</w:t>
            </w:r>
          </w:p>
        </w:tc>
        <w:tc>
          <w:tcPr>
            <w:tcW w:w="1282" w:type="dxa"/>
          </w:tcPr>
          <w:p>
            <w:pPr>
              <w:pStyle w:val="7"/>
              <w:spacing w:before="22"/>
              <w:ind w:left="110" w:right="104"/>
              <w:jc w:val="center"/>
              <w:rPr>
                <w:sz w:val="21"/>
              </w:rPr>
            </w:pPr>
            <w:r>
              <w:rPr>
                <w:sz w:val="21"/>
              </w:rPr>
              <w:t>0.0125/次</w:t>
            </w:r>
          </w:p>
          <w:p>
            <w:pPr>
              <w:pStyle w:val="7"/>
              <w:spacing w:before="43" w:line="278" w:lineRule="auto"/>
              <w:ind w:left="112" w:right="104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6"/>
                <w:sz w:val="21"/>
              </w:rPr>
              <w:t>团队前三</w:t>
            </w:r>
            <w:r>
              <w:rPr>
                <w:sz w:val="21"/>
              </w:rPr>
              <w:t>名计</w:t>
            </w:r>
            <w:r>
              <w:rPr>
                <w:spacing w:val="-1"/>
                <w:sz w:val="21"/>
              </w:rPr>
              <w:t>0.0125</w:t>
            </w:r>
            <w:r>
              <w:rPr>
                <w:spacing w:val="-9"/>
                <w:sz w:val="21"/>
              </w:rPr>
              <w:t>，第</w:t>
            </w:r>
          </w:p>
          <w:p>
            <w:pPr>
              <w:pStyle w:val="7"/>
              <w:spacing w:line="278" w:lineRule="auto"/>
              <w:ind w:left="112" w:right="10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四名及以后</w:t>
            </w:r>
            <w:r>
              <w:rPr>
                <w:spacing w:val="-26"/>
                <w:sz w:val="21"/>
              </w:rPr>
              <w:t xml:space="preserve">计 </w:t>
            </w:r>
            <w:r>
              <w:rPr>
                <w:sz w:val="21"/>
              </w:rPr>
              <w:t>0.005）</w:t>
            </w:r>
          </w:p>
        </w:tc>
        <w:tc>
          <w:tcPr>
            <w:tcW w:w="1690" w:type="dxa"/>
          </w:tcPr>
          <w:p>
            <w:pPr>
              <w:pStyle w:val="7"/>
              <w:spacing w:before="22" w:line="278" w:lineRule="auto"/>
              <w:ind w:left="106" w:right="99"/>
              <w:rPr>
                <w:sz w:val="21"/>
              </w:rPr>
            </w:pPr>
            <w:r>
              <w:rPr>
                <w:sz w:val="21"/>
              </w:rPr>
              <w:t>每一级别系数分别为 1、0.8、0.6、0.4、</w:t>
            </w:r>
          </w:p>
          <w:p>
            <w:pPr>
              <w:pStyle w:val="7"/>
              <w:spacing w:line="278" w:lineRule="auto"/>
              <w:ind w:left="106" w:right="99"/>
              <w:rPr>
                <w:sz w:val="21"/>
              </w:rPr>
            </w:pPr>
            <w:r>
              <w:rPr>
                <w:sz w:val="21"/>
              </w:rPr>
              <w:t>0.2，冠军、亚军、季军按最高级别计算</w:t>
            </w:r>
          </w:p>
        </w:tc>
      </w:tr>
    </w:tbl>
    <w:p>
      <w:pPr>
        <w:pStyle w:val="2"/>
        <w:spacing w:before="7"/>
        <w:rPr>
          <w:sz w:val="8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1148715</wp:posOffset>
            </wp:positionH>
            <wp:positionV relativeFrom="paragraph">
              <wp:posOffset>123825</wp:posOffset>
            </wp:positionV>
            <wp:extent cx="133985" cy="147320"/>
            <wp:effectExtent l="0" t="0" r="0" b="0"/>
            <wp:wrapTopAndBottom/>
            <wp:docPr id="7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5.png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9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1354455</wp:posOffset>
            </wp:positionH>
            <wp:positionV relativeFrom="paragraph">
              <wp:posOffset>93980</wp:posOffset>
            </wp:positionV>
            <wp:extent cx="1605915" cy="194945"/>
            <wp:effectExtent l="0" t="0" r="0" b="0"/>
            <wp:wrapTopAndBottom/>
            <wp:docPr id="8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6.png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167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8"/>
        <w:rPr>
          <w:sz w:val="2"/>
        </w:rPr>
      </w:pPr>
    </w:p>
    <w:tbl>
      <w:tblPr>
        <w:tblStyle w:val="3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5"/>
        <w:gridCol w:w="924"/>
        <w:gridCol w:w="1066"/>
        <w:gridCol w:w="903"/>
        <w:gridCol w:w="1066"/>
        <w:gridCol w:w="1092"/>
        <w:gridCol w:w="1200"/>
        <w:gridCol w:w="28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85" w:type="dxa"/>
            <w:tcBorders>
              <w:bottom w:val="nil"/>
            </w:tcBorders>
          </w:tcPr>
          <w:p>
            <w:pPr>
              <w:pStyle w:val="7"/>
              <w:spacing w:before="30"/>
              <w:ind w:left="136"/>
              <w:rPr>
                <w:sz w:val="21"/>
              </w:rPr>
            </w:pPr>
            <w:r>
              <w:rPr>
                <w:w w:val="100"/>
                <w:sz w:val="21"/>
              </w:rPr>
              <w:t>类</w:t>
            </w:r>
          </w:p>
          <w:p>
            <w:pPr>
              <w:pStyle w:val="7"/>
              <w:spacing w:before="42" w:line="262" w:lineRule="exact"/>
              <w:ind w:left="136"/>
              <w:rPr>
                <w:sz w:val="21"/>
              </w:rPr>
            </w:pPr>
            <w:r>
              <w:rPr>
                <w:w w:val="100"/>
                <w:sz w:val="21"/>
              </w:rPr>
              <w:t>别</w:t>
            </w:r>
          </w:p>
        </w:tc>
        <w:tc>
          <w:tcPr>
            <w:tcW w:w="1990" w:type="dxa"/>
            <w:gridSpan w:val="2"/>
          </w:tcPr>
          <w:p>
            <w:pPr>
              <w:pStyle w:val="7"/>
              <w:spacing w:before="178"/>
              <w:ind w:left="570"/>
              <w:rPr>
                <w:sz w:val="21"/>
              </w:rPr>
            </w:pPr>
            <w:r>
              <w:rPr>
                <w:sz w:val="21"/>
              </w:rPr>
              <w:t>学术论文</w:t>
            </w:r>
          </w:p>
        </w:tc>
        <w:tc>
          <w:tcPr>
            <w:tcW w:w="903" w:type="dxa"/>
          </w:tcPr>
          <w:p>
            <w:pPr>
              <w:pStyle w:val="7"/>
              <w:spacing w:before="22"/>
              <w:ind w:left="104"/>
              <w:rPr>
                <w:sz w:val="21"/>
              </w:rPr>
            </w:pPr>
            <w:r>
              <w:rPr>
                <w:sz w:val="21"/>
              </w:rPr>
              <w:t>学术专</w:t>
            </w:r>
          </w:p>
          <w:p>
            <w:pPr>
              <w:pStyle w:val="7"/>
              <w:spacing w:before="43"/>
              <w:ind w:left="104"/>
              <w:rPr>
                <w:sz w:val="21"/>
              </w:rPr>
            </w:pPr>
            <w:r>
              <w:rPr>
                <w:w w:val="100"/>
                <w:sz w:val="21"/>
              </w:rPr>
              <w:t>著</w:t>
            </w:r>
          </w:p>
        </w:tc>
        <w:tc>
          <w:tcPr>
            <w:tcW w:w="3358" w:type="dxa"/>
            <w:gridSpan w:val="3"/>
          </w:tcPr>
          <w:p>
            <w:pPr>
              <w:pStyle w:val="7"/>
              <w:spacing w:before="22"/>
              <w:ind w:left="1235" w:right="1233"/>
              <w:jc w:val="center"/>
              <w:rPr>
                <w:sz w:val="21"/>
              </w:rPr>
            </w:pPr>
            <w:r>
              <w:rPr>
                <w:sz w:val="21"/>
              </w:rPr>
              <w:t>专利授权</w:t>
            </w:r>
          </w:p>
        </w:tc>
        <w:tc>
          <w:tcPr>
            <w:tcW w:w="2810" w:type="dxa"/>
          </w:tcPr>
          <w:p>
            <w:pPr>
              <w:pStyle w:val="7"/>
              <w:spacing w:before="22"/>
              <w:ind w:left="1173" w:right="1167"/>
              <w:jc w:val="center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485" w:type="dxa"/>
            <w:tcBorders>
              <w:top w:val="nil"/>
            </w:tcBorders>
          </w:tcPr>
          <w:p>
            <w:pPr>
              <w:pStyle w:val="7"/>
              <w:spacing w:before="20"/>
              <w:ind w:left="136" w:firstLine="52"/>
              <w:rPr>
                <w:sz w:val="21"/>
              </w:rPr>
            </w:pPr>
            <w:r>
              <w:rPr>
                <w:w w:val="100"/>
                <w:sz w:val="21"/>
              </w:rPr>
              <w:t>/</w:t>
            </w:r>
          </w:p>
          <w:p>
            <w:pPr>
              <w:pStyle w:val="7"/>
              <w:spacing w:before="2" w:line="310" w:lineRule="atLeast"/>
              <w:ind w:left="136" w:right="125"/>
              <w:rPr>
                <w:sz w:val="21"/>
              </w:rPr>
            </w:pPr>
            <w:r>
              <w:rPr>
                <w:sz w:val="21"/>
              </w:rPr>
              <w:t>级别</w:t>
            </w:r>
          </w:p>
        </w:tc>
        <w:tc>
          <w:tcPr>
            <w:tcW w:w="924" w:type="dxa"/>
          </w:tcPr>
          <w:p>
            <w:pPr>
              <w:pStyle w:val="7"/>
              <w:spacing w:before="25" w:line="278" w:lineRule="auto"/>
              <w:ind w:left="145" w:right="134"/>
              <w:jc w:val="center"/>
              <w:rPr>
                <w:sz w:val="21"/>
              </w:rPr>
            </w:pPr>
            <w:r>
              <w:rPr>
                <w:sz w:val="21"/>
              </w:rPr>
              <w:t>C 刊及以上级</w:t>
            </w:r>
          </w:p>
          <w:p>
            <w:pPr>
              <w:pStyle w:val="7"/>
              <w:spacing w:line="269" w:lineRule="exact"/>
              <w:ind w:left="2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别</w:t>
            </w:r>
          </w:p>
        </w:tc>
        <w:tc>
          <w:tcPr>
            <w:tcW w:w="1066" w:type="dxa"/>
          </w:tcPr>
          <w:p>
            <w:pPr>
              <w:pStyle w:val="7"/>
              <w:spacing w:before="3"/>
              <w:rPr>
                <w:sz w:val="26"/>
              </w:rPr>
            </w:pPr>
          </w:p>
          <w:p>
            <w:pPr>
              <w:pStyle w:val="7"/>
              <w:spacing w:before="1"/>
              <w:ind w:left="93" w:right="82"/>
              <w:jc w:val="center"/>
              <w:rPr>
                <w:sz w:val="21"/>
              </w:rPr>
            </w:pPr>
            <w:r>
              <w:rPr>
                <w:sz w:val="21"/>
              </w:rPr>
              <w:t>北大核心</w:t>
            </w:r>
          </w:p>
        </w:tc>
        <w:tc>
          <w:tcPr>
            <w:tcW w:w="903" w:type="dxa"/>
            <w:vMerge w:val="restart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4"/>
              <w:rPr>
                <w:sz w:val="15"/>
              </w:rPr>
            </w:pPr>
          </w:p>
          <w:p>
            <w:pPr>
              <w:pStyle w:val="7"/>
              <w:spacing w:before="1"/>
              <w:ind w:left="131"/>
              <w:rPr>
                <w:sz w:val="21"/>
              </w:rPr>
            </w:pPr>
            <w:r>
              <w:rPr>
                <w:sz w:val="21"/>
              </w:rPr>
              <w:t>0.2/部</w:t>
            </w:r>
          </w:p>
        </w:tc>
        <w:tc>
          <w:tcPr>
            <w:tcW w:w="1066" w:type="dxa"/>
          </w:tcPr>
          <w:p>
            <w:pPr>
              <w:pStyle w:val="7"/>
              <w:spacing w:before="25" w:line="278" w:lineRule="auto"/>
              <w:ind w:left="317" w:right="102" w:hanging="209"/>
              <w:rPr>
                <w:sz w:val="21"/>
              </w:rPr>
            </w:pPr>
            <w:r>
              <w:rPr>
                <w:sz w:val="21"/>
              </w:rPr>
              <w:t>发明专利授权</w:t>
            </w:r>
          </w:p>
        </w:tc>
        <w:tc>
          <w:tcPr>
            <w:tcW w:w="1092" w:type="dxa"/>
          </w:tcPr>
          <w:p>
            <w:pPr>
              <w:pStyle w:val="7"/>
              <w:spacing w:before="25" w:line="278" w:lineRule="auto"/>
              <w:ind w:left="437" w:right="114" w:hanging="315"/>
              <w:rPr>
                <w:sz w:val="21"/>
              </w:rPr>
            </w:pPr>
            <w:r>
              <w:rPr>
                <w:sz w:val="21"/>
              </w:rPr>
              <w:t>软件著作权</w:t>
            </w:r>
          </w:p>
        </w:tc>
        <w:tc>
          <w:tcPr>
            <w:tcW w:w="1200" w:type="dxa"/>
          </w:tcPr>
          <w:p>
            <w:pPr>
              <w:pStyle w:val="7"/>
              <w:spacing w:before="25" w:line="278" w:lineRule="auto"/>
              <w:ind w:left="175" w:right="169"/>
              <w:rPr>
                <w:sz w:val="21"/>
              </w:rPr>
            </w:pPr>
            <w:r>
              <w:rPr>
                <w:sz w:val="21"/>
              </w:rPr>
              <w:t>实用新型专利授权</w:t>
            </w:r>
          </w:p>
        </w:tc>
        <w:tc>
          <w:tcPr>
            <w:tcW w:w="2810" w:type="dxa"/>
            <w:vMerge w:val="restart"/>
          </w:tcPr>
          <w:p>
            <w:pPr>
              <w:pStyle w:val="7"/>
              <w:spacing w:before="25" w:line="278" w:lineRule="auto"/>
              <w:ind w:left="103" w:right="171"/>
              <w:jc w:val="both"/>
              <w:rPr>
                <w:sz w:val="21"/>
              </w:rPr>
            </w:pPr>
            <w:r>
              <w:rPr>
                <w:sz w:val="21"/>
              </w:rPr>
              <w:t>上术成果均须以南京航空航天大学为第一完成单位；论文和专著须为独立或作者； 专利和著作权取前五名，第一名计满分，其余计系数为0.5。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485" w:type="dxa"/>
          </w:tcPr>
          <w:p>
            <w:pPr>
              <w:pStyle w:val="7"/>
              <w:spacing w:before="22" w:line="278" w:lineRule="auto"/>
              <w:ind w:left="136" w:right="125"/>
              <w:jc w:val="both"/>
              <w:rPr>
                <w:sz w:val="21"/>
              </w:rPr>
            </w:pPr>
            <w:r>
              <w:rPr>
                <w:sz w:val="21"/>
              </w:rPr>
              <w:t>核定绩</w:t>
            </w:r>
          </w:p>
          <w:p>
            <w:pPr>
              <w:pStyle w:val="7"/>
              <w:spacing w:line="269" w:lineRule="exact"/>
              <w:ind w:left="136"/>
              <w:rPr>
                <w:sz w:val="21"/>
              </w:rPr>
            </w:pPr>
            <w:r>
              <w:rPr>
                <w:w w:val="100"/>
                <w:sz w:val="21"/>
              </w:rPr>
              <w:t>点</w:t>
            </w:r>
          </w:p>
        </w:tc>
        <w:tc>
          <w:tcPr>
            <w:tcW w:w="924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3"/>
              <w:rPr>
                <w:sz w:val="18"/>
              </w:rPr>
            </w:pPr>
          </w:p>
          <w:p>
            <w:pPr>
              <w:pStyle w:val="7"/>
              <w:ind w:left="145"/>
              <w:rPr>
                <w:sz w:val="21"/>
              </w:rPr>
            </w:pPr>
            <w:r>
              <w:rPr>
                <w:sz w:val="21"/>
              </w:rPr>
              <w:t>0.2/篇</w:t>
            </w:r>
          </w:p>
        </w:tc>
        <w:tc>
          <w:tcPr>
            <w:tcW w:w="1066" w:type="dxa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3"/>
              <w:rPr>
                <w:sz w:val="18"/>
              </w:rPr>
            </w:pPr>
          </w:p>
          <w:p>
            <w:pPr>
              <w:pStyle w:val="7"/>
              <w:ind w:left="93" w:right="82"/>
              <w:jc w:val="center"/>
              <w:rPr>
                <w:sz w:val="21"/>
              </w:rPr>
            </w:pPr>
            <w:r>
              <w:rPr>
                <w:sz w:val="21"/>
              </w:rPr>
              <w:t>0.05/篇</w:t>
            </w:r>
          </w:p>
        </w:tc>
        <w:tc>
          <w:tcPr>
            <w:tcW w:w="9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>
            <w:pPr>
              <w:pStyle w:val="7"/>
              <w:spacing w:before="22"/>
              <w:ind w:left="212"/>
              <w:rPr>
                <w:sz w:val="21"/>
              </w:rPr>
            </w:pPr>
            <w:r>
              <w:rPr>
                <w:sz w:val="21"/>
              </w:rPr>
              <w:t>0.2/项</w:t>
            </w:r>
          </w:p>
        </w:tc>
        <w:tc>
          <w:tcPr>
            <w:tcW w:w="1092" w:type="dxa"/>
          </w:tcPr>
          <w:p>
            <w:pPr>
              <w:pStyle w:val="7"/>
              <w:spacing w:before="22"/>
              <w:ind w:left="175"/>
              <w:rPr>
                <w:sz w:val="21"/>
              </w:rPr>
            </w:pPr>
            <w:r>
              <w:rPr>
                <w:sz w:val="21"/>
              </w:rPr>
              <w:t>0.05/项</w:t>
            </w:r>
          </w:p>
        </w:tc>
        <w:tc>
          <w:tcPr>
            <w:tcW w:w="1200" w:type="dxa"/>
          </w:tcPr>
          <w:p>
            <w:pPr>
              <w:pStyle w:val="7"/>
              <w:spacing w:before="22"/>
              <w:ind w:left="228"/>
              <w:rPr>
                <w:sz w:val="21"/>
              </w:rPr>
            </w:pPr>
            <w:r>
              <w:rPr>
                <w:sz w:val="21"/>
              </w:rPr>
              <w:t>0.03/项</w:t>
            </w:r>
          </w:p>
        </w:tc>
        <w:tc>
          <w:tcPr>
            <w:tcW w:w="281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2"/>
        <w:spacing w:before="6"/>
        <w:rPr>
          <w:sz w:val="8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1144270</wp:posOffset>
            </wp:positionH>
            <wp:positionV relativeFrom="paragraph">
              <wp:posOffset>123825</wp:posOffset>
            </wp:positionV>
            <wp:extent cx="138430" cy="147320"/>
            <wp:effectExtent l="0" t="0" r="0" b="0"/>
            <wp:wrapTopAndBottom/>
            <wp:docPr id="8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7.png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10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1356360</wp:posOffset>
            </wp:positionH>
            <wp:positionV relativeFrom="paragraph">
              <wp:posOffset>93980</wp:posOffset>
            </wp:positionV>
            <wp:extent cx="2011680" cy="194945"/>
            <wp:effectExtent l="0" t="0" r="0" b="0"/>
            <wp:wrapTopAndBottom/>
            <wp:docPr id="8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8.png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887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8"/>
        </w:rPr>
        <w:sectPr>
          <w:pgSz w:w="11910" w:h="16840"/>
          <w:pgMar w:top="1500" w:right="1060" w:bottom="1380" w:left="1060" w:header="0" w:footer="1199" w:gutter="0"/>
        </w:sectPr>
      </w:pPr>
    </w:p>
    <w:tbl>
      <w:tblPr>
        <w:tblStyle w:val="3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1300"/>
        <w:gridCol w:w="1206"/>
        <w:gridCol w:w="1386"/>
        <w:gridCol w:w="1429"/>
        <w:gridCol w:w="1472"/>
        <w:gridCol w:w="14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8" w:type="dxa"/>
          </w:tcPr>
          <w:p>
            <w:pPr>
              <w:pStyle w:val="7"/>
              <w:spacing w:before="150"/>
              <w:ind w:left="211" w:right="194"/>
              <w:jc w:val="center"/>
              <w:rPr>
                <w:sz w:val="21"/>
              </w:rPr>
            </w:pPr>
            <w:r>
              <w:rPr>
                <w:sz w:val="21"/>
              </w:rPr>
              <w:t>级别</w:t>
            </w:r>
          </w:p>
        </w:tc>
        <w:tc>
          <w:tcPr>
            <w:tcW w:w="1300" w:type="dxa"/>
          </w:tcPr>
          <w:p>
            <w:pPr>
              <w:pStyle w:val="7"/>
              <w:spacing w:before="150"/>
              <w:ind w:left="333"/>
              <w:rPr>
                <w:sz w:val="21"/>
              </w:rPr>
            </w:pPr>
            <w:r>
              <w:rPr>
                <w:sz w:val="21"/>
              </w:rPr>
              <w:t>国家级</w:t>
            </w:r>
          </w:p>
        </w:tc>
        <w:tc>
          <w:tcPr>
            <w:tcW w:w="1206" w:type="dxa"/>
          </w:tcPr>
          <w:p>
            <w:pPr>
              <w:pStyle w:val="7"/>
              <w:spacing w:before="150"/>
              <w:ind w:left="394"/>
              <w:rPr>
                <w:sz w:val="21"/>
              </w:rPr>
            </w:pPr>
            <w:r>
              <w:rPr>
                <w:sz w:val="21"/>
              </w:rPr>
              <w:t>省级</w:t>
            </w:r>
          </w:p>
        </w:tc>
        <w:tc>
          <w:tcPr>
            <w:tcW w:w="1386" w:type="dxa"/>
          </w:tcPr>
          <w:p>
            <w:pPr>
              <w:pStyle w:val="7"/>
              <w:spacing w:before="150"/>
              <w:ind w:left="273"/>
              <w:rPr>
                <w:sz w:val="21"/>
              </w:rPr>
            </w:pPr>
            <w:r>
              <w:rPr>
                <w:sz w:val="21"/>
              </w:rPr>
              <w:t>校级重点</w:t>
            </w:r>
          </w:p>
        </w:tc>
        <w:tc>
          <w:tcPr>
            <w:tcW w:w="1429" w:type="dxa"/>
          </w:tcPr>
          <w:p>
            <w:pPr>
              <w:pStyle w:val="7"/>
              <w:spacing w:before="22"/>
              <w:ind w:left="293"/>
              <w:rPr>
                <w:sz w:val="21"/>
              </w:rPr>
            </w:pPr>
            <w:r>
              <w:rPr>
                <w:sz w:val="21"/>
              </w:rPr>
              <w:t>校级一般</w:t>
            </w:r>
          </w:p>
        </w:tc>
        <w:tc>
          <w:tcPr>
            <w:tcW w:w="1472" w:type="dxa"/>
          </w:tcPr>
          <w:p>
            <w:pPr>
              <w:pStyle w:val="7"/>
              <w:spacing w:before="22"/>
              <w:ind w:left="509" w:right="493"/>
              <w:jc w:val="center"/>
              <w:rPr>
                <w:sz w:val="21"/>
              </w:rPr>
            </w:pPr>
            <w:r>
              <w:rPr>
                <w:sz w:val="21"/>
              </w:rPr>
              <w:t>院级</w:t>
            </w:r>
          </w:p>
        </w:tc>
        <w:tc>
          <w:tcPr>
            <w:tcW w:w="1446" w:type="dxa"/>
          </w:tcPr>
          <w:p>
            <w:pPr>
              <w:pStyle w:val="7"/>
              <w:spacing w:before="22"/>
              <w:ind w:left="501" w:right="475"/>
              <w:jc w:val="center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298" w:type="dxa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0" w:type="dxa"/>
            <w:tcBorders>
              <w:bottom w:val="nil"/>
            </w:tcBorders>
          </w:tcPr>
          <w:p>
            <w:pPr>
              <w:pStyle w:val="7"/>
              <w:spacing w:before="1"/>
              <w:rPr>
                <w:sz w:val="14"/>
              </w:rPr>
            </w:pPr>
          </w:p>
          <w:p>
            <w:pPr>
              <w:pStyle w:val="7"/>
              <w:spacing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>0.15/项</w:t>
            </w:r>
          </w:p>
        </w:tc>
        <w:tc>
          <w:tcPr>
            <w:tcW w:w="1206" w:type="dxa"/>
            <w:vMerge w:val="restart"/>
          </w:tcPr>
          <w:p>
            <w:pPr>
              <w:pStyle w:val="7"/>
              <w:spacing w:before="25"/>
              <w:ind w:left="108"/>
              <w:rPr>
                <w:sz w:val="21"/>
              </w:rPr>
            </w:pPr>
            <w:r>
              <w:rPr>
                <w:sz w:val="21"/>
              </w:rPr>
              <w:t>0.1/项</w:t>
            </w:r>
          </w:p>
          <w:p>
            <w:pPr>
              <w:pStyle w:val="7"/>
              <w:spacing w:before="43" w:line="278" w:lineRule="auto"/>
              <w:ind w:left="108" w:right="138"/>
              <w:rPr>
                <w:sz w:val="21"/>
              </w:rPr>
            </w:pPr>
            <w:r>
              <w:rPr>
                <w:sz w:val="21"/>
              </w:rPr>
              <w:t>（项目负责人0.075，其</w:t>
            </w:r>
          </w:p>
          <w:p>
            <w:pPr>
              <w:pStyle w:val="7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余组员</w:t>
            </w:r>
          </w:p>
          <w:p>
            <w:pPr>
              <w:pStyle w:val="7"/>
              <w:spacing w:before="40"/>
              <w:ind w:left="108"/>
              <w:rPr>
                <w:sz w:val="21"/>
              </w:rPr>
            </w:pPr>
            <w:r>
              <w:rPr>
                <w:sz w:val="21"/>
              </w:rPr>
              <w:t>0.05）</w:t>
            </w:r>
          </w:p>
        </w:tc>
        <w:tc>
          <w:tcPr>
            <w:tcW w:w="1386" w:type="dxa"/>
            <w:vMerge w:val="restart"/>
          </w:tcPr>
          <w:p>
            <w:pPr>
              <w:pStyle w:val="7"/>
              <w:spacing w:before="25"/>
              <w:ind w:left="110"/>
              <w:rPr>
                <w:sz w:val="21"/>
              </w:rPr>
            </w:pPr>
            <w:r>
              <w:rPr>
                <w:sz w:val="21"/>
              </w:rPr>
              <w:t>0.075/项</w:t>
            </w:r>
          </w:p>
          <w:p>
            <w:pPr>
              <w:pStyle w:val="7"/>
              <w:spacing w:before="43" w:line="278" w:lineRule="auto"/>
              <w:ind w:left="110" w:right="108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项目负责人 0.05625</w:t>
            </w:r>
            <w:r>
              <w:rPr>
                <w:spacing w:val="-10"/>
                <w:sz w:val="21"/>
              </w:rPr>
              <w:t>，其</w:t>
            </w:r>
          </w:p>
          <w:p>
            <w:pPr>
              <w:pStyle w:val="7"/>
              <w:spacing w:line="269" w:lineRule="exact"/>
              <w:ind w:left="110"/>
              <w:rPr>
                <w:sz w:val="21"/>
              </w:rPr>
            </w:pPr>
            <w:r>
              <w:rPr>
                <w:sz w:val="21"/>
              </w:rPr>
              <w:t>余组员</w:t>
            </w:r>
          </w:p>
          <w:p>
            <w:pPr>
              <w:pStyle w:val="7"/>
              <w:spacing w:before="40"/>
              <w:ind w:left="110"/>
              <w:rPr>
                <w:sz w:val="21"/>
              </w:rPr>
            </w:pPr>
            <w:r>
              <w:rPr>
                <w:sz w:val="21"/>
              </w:rPr>
              <w:t>0.0375）</w:t>
            </w:r>
          </w:p>
        </w:tc>
        <w:tc>
          <w:tcPr>
            <w:tcW w:w="1429" w:type="dxa"/>
            <w:vMerge w:val="restart"/>
          </w:tcPr>
          <w:p>
            <w:pPr>
              <w:pStyle w:val="7"/>
              <w:spacing w:before="25" w:line="278" w:lineRule="auto"/>
              <w:ind w:left="137" w:right="122"/>
              <w:jc w:val="center"/>
              <w:rPr>
                <w:sz w:val="21"/>
              </w:rPr>
            </w:pPr>
            <w:r>
              <w:rPr>
                <w:sz w:val="21"/>
              </w:rPr>
              <w:t>0.05/项（项目负责人0.0375，其</w:t>
            </w:r>
          </w:p>
          <w:p>
            <w:pPr>
              <w:pStyle w:val="7"/>
              <w:spacing w:line="269" w:lineRule="exact"/>
              <w:ind w:left="133" w:right="122"/>
              <w:jc w:val="center"/>
              <w:rPr>
                <w:sz w:val="21"/>
              </w:rPr>
            </w:pPr>
            <w:r>
              <w:rPr>
                <w:spacing w:val="-1"/>
                <w:sz w:val="21"/>
              </w:rPr>
              <w:t>余组员，</w:t>
            </w:r>
          </w:p>
          <w:p>
            <w:pPr>
              <w:pStyle w:val="7"/>
              <w:spacing w:before="43"/>
              <w:ind w:left="133" w:right="122"/>
              <w:jc w:val="center"/>
              <w:rPr>
                <w:sz w:val="21"/>
              </w:rPr>
            </w:pPr>
            <w:r>
              <w:rPr>
                <w:sz w:val="21"/>
              </w:rPr>
              <w:t>0.0125）</w:t>
            </w:r>
          </w:p>
        </w:tc>
        <w:tc>
          <w:tcPr>
            <w:tcW w:w="1472" w:type="dxa"/>
            <w:vMerge w:val="restart"/>
          </w:tcPr>
          <w:p>
            <w:pPr>
              <w:pStyle w:val="7"/>
              <w:spacing w:before="25"/>
              <w:ind w:left="110"/>
              <w:rPr>
                <w:sz w:val="21"/>
              </w:rPr>
            </w:pPr>
            <w:r>
              <w:rPr>
                <w:sz w:val="21"/>
              </w:rPr>
              <w:t>0.025/项</w:t>
            </w:r>
          </w:p>
          <w:p>
            <w:pPr>
              <w:pStyle w:val="7"/>
              <w:spacing w:before="43" w:line="278" w:lineRule="auto"/>
              <w:ind w:left="110" w:right="137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项目负责</w:t>
            </w:r>
            <w:r>
              <w:rPr>
                <w:spacing w:val="-24"/>
                <w:sz w:val="21"/>
              </w:rPr>
              <w:t xml:space="preserve">人 </w:t>
            </w:r>
            <w:r>
              <w:rPr>
                <w:spacing w:val="-3"/>
                <w:sz w:val="21"/>
              </w:rPr>
              <w:t>0.01875，</w:t>
            </w:r>
          </w:p>
          <w:p>
            <w:pPr>
              <w:pStyle w:val="7"/>
              <w:spacing w:line="269" w:lineRule="exact"/>
              <w:ind w:left="110"/>
              <w:rPr>
                <w:sz w:val="21"/>
              </w:rPr>
            </w:pPr>
            <w:r>
              <w:rPr>
                <w:sz w:val="21"/>
              </w:rPr>
              <w:t>其余组员</w:t>
            </w:r>
          </w:p>
          <w:p>
            <w:pPr>
              <w:pStyle w:val="7"/>
              <w:spacing w:before="43"/>
              <w:ind w:left="110"/>
              <w:rPr>
                <w:sz w:val="21"/>
              </w:rPr>
            </w:pPr>
            <w:r>
              <w:rPr>
                <w:sz w:val="21"/>
              </w:rPr>
              <w:t>0.00125）</w:t>
            </w:r>
          </w:p>
        </w:tc>
        <w:tc>
          <w:tcPr>
            <w:tcW w:w="1446" w:type="dxa"/>
            <w:vMerge w:val="restart"/>
          </w:tcPr>
          <w:p>
            <w:pPr>
              <w:pStyle w:val="7"/>
              <w:spacing w:before="25" w:line="278" w:lineRule="auto"/>
              <w:ind w:left="114" w:right="267"/>
              <w:jc w:val="both"/>
              <w:rPr>
                <w:sz w:val="21"/>
              </w:rPr>
            </w:pPr>
            <w:r>
              <w:rPr>
                <w:sz w:val="21"/>
              </w:rPr>
              <w:t>以结项证书为准；立项未结项的项目折半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298" w:type="dxa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>
            <w:pPr>
              <w:pStyle w:val="7"/>
              <w:spacing w:before="17" w:line="265" w:lineRule="exact"/>
              <w:ind w:left="122"/>
              <w:rPr>
                <w:sz w:val="21"/>
              </w:rPr>
            </w:pPr>
            <w:r>
              <w:rPr>
                <w:sz w:val="21"/>
              </w:rPr>
              <w:t>（项目负责</w:t>
            </w:r>
          </w:p>
        </w:tc>
        <w:tc>
          <w:tcPr>
            <w:tcW w:w="12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298" w:type="dxa"/>
            <w:tcBorders>
              <w:top w:val="nil"/>
              <w:bottom w:val="nil"/>
            </w:tcBorders>
          </w:tcPr>
          <w:p>
            <w:pPr>
              <w:pStyle w:val="7"/>
              <w:spacing w:before="17" w:line="265" w:lineRule="exact"/>
              <w:ind w:left="211" w:right="197"/>
              <w:jc w:val="center"/>
              <w:rPr>
                <w:sz w:val="21"/>
              </w:rPr>
            </w:pPr>
            <w:r>
              <w:rPr>
                <w:sz w:val="21"/>
              </w:rPr>
              <w:t>核定绩点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>
            <w:pPr>
              <w:pStyle w:val="7"/>
              <w:spacing w:before="17" w:line="265" w:lineRule="exact"/>
              <w:ind w:left="148"/>
              <w:rPr>
                <w:sz w:val="21"/>
              </w:rPr>
            </w:pPr>
            <w:r>
              <w:rPr>
                <w:sz w:val="21"/>
              </w:rPr>
              <w:t>人 0.1，其</w:t>
            </w:r>
          </w:p>
        </w:tc>
        <w:tc>
          <w:tcPr>
            <w:tcW w:w="12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298" w:type="dxa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>
            <w:pPr>
              <w:pStyle w:val="7"/>
              <w:spacing w:before="17" w:line="265" w:lineRule="exact"/>
              <w:ind w:left="333"/>
              <w:rPr>
                <w:sz w:val="21"/>
              </w:rPr>
            </w:pPr>
            <w:r>
              <w:rPr>
                <w:sz w:val="21"/>
              </w:rPr>
              <w:t>余组员</w:t>
            </w:r>
          </w:p>
        </w:tc>
        <w:tc>
          <w:tcPr>
            <w:tcW w:w="12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98" w:type="dxa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300" w:type="dxa"/>
            <w:tcBorders>
              <w:top w:val="nil"/>
            </w:tcBorders>
          </w:tcPr>
          <w:p>
            <w:pPr>
              <w:pStyle w:val="7"/>
              <w:spacing w:before="17"/>
              <w:ind w:left="280"/>
              <w:rPr>
                <w:sz w:val="21"/>
              </w:rPr>
            </w:pPr>
            <w:r>
              <w:rPr>
                <w:sz w:val="21"/>
              </w:rPr>
              <w:t>0.075）</w:t>
            </w:r>
          </w:p>
        </w:tc>
        <w:tc>
          <w:tcPr>
            <w:tcW w:w="12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2"/>
        <w:spacing w:before="8"/>
        <w:rPr>
          <w:sz w:val="8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1148715</wp:posOffset>
            </wp:positionH>
            <wp:positionV relativeFrom="paragraph">
              <wp:posOffset>127635</wp:posOffset>
            </wp:positionV>
            <wp:extent cx="133985" cy="144780"/>
            <wp:effectExtent l="0" t="0" r="0" b="0"/>
            <wp:wrapTopAndBottom/>
            <wp:docPr id="8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9.png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10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6" o:spid="_x0000_s1036" o:spt="203" style="position:absolute;left:0pt;margin-left:108.2pt;margin-top:7.5pt;height:15.55pt;width:173.55pt;mso-position-horizontal-relative:page;mso-wrap-distance-bottom:0pt;mso-wrap-distance-top:0pt;z-index:-251613184;mso-width-relative:page;mso-height-relative:page;" coordorigin="2165,150" coordsize="3471,311">
            <o:lock v:ext="edit"/>
            <v:shape id="_x0000_s1037" o:spid="_x0000_s1037" o:spt="75" type="#_x0000_t75" style="position:absolute;left:2164;top:152;height:309;width:2148;" filled="f" stroked="f" coordsize="21600,21600">
              <v:path/>
              <v:fill on="f" focussize="0,0"/>
              <v:stroke on="f"/>
              <v:imagedata r:id="rId56" o:title=""/>
              <o:lock v:ext="edit" aspectratio="t"/>
            </v:shape>
            <v:shape id="_x0000_s1038" o:spid="_x0000_s1038" o:spt="75" type="#_x0000_t75" style="position:absolute;left:4382;top:150;height:308;width:1253;" filled="f" stroked="f" coordsize="21600,21600">
              <v:path/>
              <v:fill on="f" focussize="0,0"/>
              <v:stroke on="f"/>
              <v:imagedata r:id="rId57" o:title=""/>
              <o:lock v:ext="edit" aspectratio="t"/>
            </v:shape>
            <w10:wrap type="topAndBottom"/>
          </v:group>
        </w:pict>
      </w:r>
    </w:p>
    <w:p>
      <w:pPr>
        <w:pStyle w:val="2"/>
        <w:spacing w:before="7"/>
        <w:rPr>
          <w:sz w:val="5"/>
        </w:rPr>
      </w:pPr>
    </w:p>
    <w:p>
      <w:pPr>
        <w:pStyle w:val="2"/>
        <w:spacing w:before="55" w:line="307" w:lineRule="auto"/>
        <w:ind w:left="737" w:right="1051"/>
      </w:pPr>
      <w:r>
        <w:rPr>
          <w:spacing w:val="-8"/>
        </w:rPr>
        <w:t xml:space="preserve">参加经学校认可的三个月以上不足 </w:t>
      </w:r>
      <w:r>
        <w:t>6</w:t>
      </w:r>
      <w:r>
        <w:rPr>
          <w:spacing w:val="-17"/>
        </w:rPr>
        <w:t xml:space="preserve"> 个月出国</w:t>
      </w:r>
      <w:r>
        <w:t>（境）</w:t>
      </w:r>
      <w:r>
        <w:rPr>
          <w:spacing w:val="-7"/>
        </w:rPr>
        <w:t>交流</w:t>
      </w:r>
      <w:r>
        <w:rPr>
          <w:spacing w:val="-16"/>
        </w:rPr>
        <w:t xml:space="preserve">学习项目计 </w:t>
      </w:r>
      <w:r>
        <w:t>0.05/</w:t>
      </w:r>
      <w:r>
        <w:rPr>
          <w:spacing w:val="-7"/>
        </w:rPr>
        <w:t xml:space="preserve">次；参加经学校认可的超过 </w:t>
      </w:r>
      <w:r>
        <w:t>6</w:t>
      </w:r>
      <w:r>
        <w:rPr>
          <w:spacing w:val="-17"/>
        </w:rPr>
        <w:t xml:space="preserve"> 个月出国</w:t>
      </w:r>
    </w:p>
    <w:p>
      <w:pPr>
        <w:pStyle w:val="2"/>
        <w:spacing w:line="404" w:lineRule="exact"/>
        <w:ind w:left="737"/>
      </w:pPr>
      <w:r>
        <w:t>（境）交流学习项目计 0.1/次。</w:t>
      </w:r>
    </w:p>
    <w:p>
      <w:pPr>
        <w:pStyle w:val="2"/>
        <w:spacing w:before="4"/>
        <w:rPr>
          <w:sz w:val="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1145540</wp:posOffset>
            </wp:positionH>
            <wp:positionV relativeFrom="paragraph">
              <wp:posOffset>131445</wp:posOffset>
            </wp:positionV>
            <wp:extent cx="135255" cy="144780"/>
            <wp:effectExtent l="0" t="0" r="0" b="0"/>
            <wp:wrapTopAndBottom/>
            <wp:docPr id="8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52.png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46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1377315</wp:posOffset>
            </wp:positionH>
            <wp:positionV relativeFrom="paragraph">
              <wp:posOffset>100330</wp:posOffset>
            </wp:positionV>
            <wp:extent cx="1978025" cy="194945"/>
            <wp:effectExtent l="0" t="0" r="0" b="0"/>
            <wp:wrapTopAndBottom/>
            <wp:docPr id="9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53.png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787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131"/>
        <w:ind w:left="737"/>
      </w:pPr>
      <w:r>
        <w:t>参加经学校认可的国际组织实习计 0.1/次。</w:t>
      </w:r>
    </w:p>
    <w:p>
      <w:pPr>
        <w:pStyle w:val="2"/>
        <w:spacing w:before="9"/>
        <w:rPr>
          <w:sz w:val="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1148715</wp:posOffset>
            </wp:positionH>
            <wp:positionV relativeFrom="paragraph">
              <wp:posOffset>136525</wp:posOffset>
            </wp:positionV>
            <wp:extent cx="133985" cy="144780"/>
            <wp:effectExtent l="0" t="0" r="0" b="0"/>
            <wp:wrapTopAndBottom/>
            <wp:docPr id="9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4.png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10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1356360</wp:posOffset>
            </wp:positionH>
            <wp:positionV relativeFrom="paragraph">
              <wp:posOffset>103505</wp:posOffset>
            </wp:positionV>
            <wp:extent cx="1461135" cy="194945"/>
            <wp:effectExtent l="0" t="0" r="0" b="0"/>
            <wp:wrapTopAndBottom/>
            <wp:docPr id="9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55.png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076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9" o:spid="_x0000_s1039" o:spt="203" style="position:absolute;left:0pt;margin-left:234.95pt;margin-top:10.5pt;height:11.55pt;width:22.2pt;mso-position-horizontal-relative:page;mso-wrap-distance-bottom:0pt;mso-wrap-distance-top:0pt;z-index:-251608064;mso-width-relative:page;mso-height-relative:page;" coordorigin="4699,210" coordsize="444,231">
            <o:lock v:ext="edit"/>
            <v:shape id="_x0000_s1040" o:spid="_x0000_s1040" style="position:absolute;left:4704;top:215;height:221;width:435;" fillcolor="#000000" filled="t" stroked="f" coordorigin="4704,215" coordsize="435,221" path="m4769,218l4755,219,4743,225,4733,234,4723,246,4715,262,4709,281,4705,301,4705,304,4704,326,4705,350,4709,372,4715,391,4723,407,4733,419,4744,427,4756,432,4769,434,4782,432,4794,426,4797,424,4757,424,4747,417,4740,398,4735,384,4731,367,4729,348,4728,326,4729,304,4731,284,4735,268,4740,254,4747,234,4757,227,4798,227,4794,225,4782,219,4769,218xm4798,227l4769,227,4779,229,4787,233,4794,241,4800,254,4804,268,4807,284,4809,304,4810,326,4809,348,4806,367,4803,384,4798,398,4790,417,4781,424,4797,424,4805,417,4814,405,4822,389,4829,371,4832,350,4832,348,4834,326,4832,301,4829,279,4822,260,4814,244,4805,233,4798,227xm4896,400l4884,400,4874,410,4872,414,4872,424,4874,429,4877,431,4882,434,4884,436,4896,436,4898,434,4903,431,4906,429,4908,424,4908,414,4906,410,4896,400xm5138,424l5047,424,5047,431,5138,431,5138,424xm5102,215l5098,215,5093,222,5088,227,5083,230,5076,234,5047,234,5047,242,5074,242,5083,251,5083,412,5081,417,5076,419,5074,424,5112,424,5105,417,5102,412,5102,215xe">
              <v:path arrowok="t"/>
              <v:fill on="t" focussize="0,0"/>
              <v:stroke on="f"/>
              <v:imagedata o:title=""/>
              <o:lock v:ext="edit"/>
            </v:shape>
            <v:shape id="_x0000_s1041" o:spid="_x0000_s1041" style="position:absolute;left:4699;top:210;height:231;width:444;" fillcolor="#000000" filled="t" stroked="f" coordorigin="4699,210" coordsize="444,231" path="m4783,213l4762,213,4740,220,4735,225,4728,230,4718,244,4711,261,4704,280,4702,302,4699,326,4704,374,4711,393,4718,410,4730,422,4742,431,4754,438,4769,438,4769,431,4757,429,4747,424,4735,414,4728,402,4718,388,4714,371,4711,350,4709,326,4711,302,4714,282,4718,263,4726,249,4730,242,4745,227,4752,225,4757,222,4764,222,4769,220,4798,220,4783,213xm4798,220l4769,220,4781,222,4793,227,4802,237,4812,249,4819,263,4824,280,4826,302,4829,326,4826,350,4824,369,4819,388,4812,402,4807,410,4793,424,4786,426,4781,429,4776,429,4769,431,4769,438,4783,438,4790,434,4798,431,4802,426,4810,422,4819,407,4826,390,4834,371,4836,350,4838,326,4836,299,4834,278,4826,258,4819,242,4810,230,4798,220xm4769,222l4759,225,4750,230,4742,239,4735,251,4730,266,4726,285,4723,304,4723,347,4726,369,4730,386,4735,400,4742,412,4750,422,4759,426,4769,429,4781,426,4788,422,4790,419,4762,419,4750,407,4745,398,4740,383,4735,366,4733,347,4733,304,4735,285,4740,268,4750,244,4762,232,4769,232,4769,222xm4769,222l4769,232,4776,232,4783,237,4790,244,4800,268,4802,285,4805,304,4805,347,4802,366,4800,383,4795,398,4788,407,4783,414,4776,419,4790,419,4798,412,4802,400,4807,386,4812,369,4812,347,4814,326,4812,304,4812,285,4807,266,4802,251,4798,239,4790,230,4781,225,4769,222xm4898,398l4882,398,4874,402,4870,410,4867,419,4870,426,4874,434,4882,438,4891,441,4898,438,4906,434,4907,431,4884,431,4882,429,4877,419,4882,410,4884,407,4891,405,4907,405,4906,402,4898,398xm4907,405l4891,405,4896,407,4903,414,4903,424,4896,431,4907,431,4910,426,4913,419,4910,410,4907,405xm5083,230l5042,230,5042,246,5069,246,5074,249,5076,249,5076,251,5078,254,5078,405,5076,412,5074,417,5069,419,5042,419,5042,436,5143,436,5143,431,5047,431,5047,424,5078,424,5086,414,5086,249,5083,242,5047,242,5047,234,5086,234,5083,230xm5052,424l5047,424,5047,431,5052,431,5052,424xm5078,424l5052,424,5052,431,5134,431,5134,429,5071,429,5078,424xm5138,424l5134,424,5134,431,5138,431,5138,424xm5143,424l5138,424,5138,431,5143,431,5143,424xm5102,215l5098,215,5100,218,5098,222,5098,405,5100,414,5105,424,5114,429,5134,429,5134,424,5143,424,5143,419,5117,419,5112,417,5107,412,5107,220,5102,220,5102,215xm5052,234l5047,234,5047,242,5052,242,5052,234xm5086,234l5052,234,5052,242,5083,242,5076,239,5074,239,5086,234xm5107,210l5095,210,5093,213,5088,220,5081,227,5071,230,5083,230,5086,234,5095,227,5098,222,5098,215,5107,215,5107,210xm5098,215l5098,222,5100,218,5098,215xm5107,215l5102,215,5102,220,5107,220,5107,215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840"/>
          <w:pgMar w:top="1420" w:right="1060" w:bottom="1380" w:left="1060" w:header="0" w:footer="1199" w:gutter="0"/>
        </w:sectPr>
      </w:pPr>
    </w:p>
    <w:p>
      <w:pPr>
        <w:pStyle w:val="2"/>
        <w:spacing w:before="27"/>
        <w:ind w:left="312"/>
      </w:pPr>
      <w:r>
        <w:t>附件 3：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8"/>
        <w:rPr>
          <w:sz w:val="25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894080</wp:posOffset>
            </wp:positionH>
            <wp:positionV relativeFrom="paragraph">
              <wp:posOffset>233045</wp:posOffset>
            </wp:positionV>
            <wp:extent cx="911860" cy="223520"/>
            <wp:effectExtent l="0" t="0" r="0" b="0"/>
            <wp:wrapTopAndBottom/>
            <wp:docPr id="9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34.pn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10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1875790</wp:posOffset>
            </wp:positionH>
            <wp:positionV relativeFrom="paragraph">
              <wp:posOffset>252730</wp:posOffset>
            </wp:positionV>
            <wp:extent cx="535940" cy="171450"/>
            <wp:effectExtent l="0" t="0" r="0" b="0"/>
            <wp:wrapTopAndBottom/>
            <wp:docPr id="9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35.pn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81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2496185</wp:posOffset>
            </wp:positionH>
            <wp:positionV relativeFrom="paragraph">
              <wp:posOffset>233045</wp:posOffset>
            </wp:positionV>
            <wp:extent cx="4086860" cy="223520"/>
            <wp:effectExtent l="0" t="0" r="0" b="0"/>
            <wp:wrapTopAndBottom/>
            <wp:docPr id="10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36.pn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611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2" o:spid="_x0000_s1042" o:spt="203" style="position:absolute;left:0pt;margin-left:232.8pt;margin-top:49.55pt;height:17.65pt;width:125.8pt;mso-position-horizontal-relative:page;mso-wrap-distance-bottom:0pt;mso-wrap-distance-top:0pt;z-index:-251603968;mso-width-relative:page;mso-height-relative:page;" coordorigin="4656,992" coordsize="2516,353">
            <o:lock v:ext="edit"/>
            <v:shape id="_x0000_s1043" o:spid="_x0000_s1043" o:spt="75" type="#_x0000_t75" style="position:absolute;left:4656;top:995;height:349;width:1064;" filled="f" stroked="f" coordsize="21600,21600">
              <v:path/>
              <v:fill on="f" focussize="0,0"/>
              <v:stroke on="f"/>
              <v:imagedata r:id="rId62" o:title=""/>
              <o:lock v:ext="edit" aspectratio="t"/>
            </v:shape>
            <v:shape id="_x0000_s1044" o:spid="_x0000_s1044" o:spt="75" type="#_x0000_t75" style="position:absolute;left:5764;top:991;height:350;width:1407;" filled="f" stroked="f" coordsize="21600,21600">
              <v:path/>
              <v:fill on="f" focussize="0,0"/>
              <v:stroke on="f"/>
              <v:imagedata r:id="rId63" o:title=""/>
              <o:lock v:ext="edit" aspectratio="t"/>
            </v:shape>
            <w10:wrap type="topAndBottom"/>
          </v:group>
        </w:pict>
      </w:r>
    </w:p>
    <w:p>
      <w:pPr>
        <w:pStyle w:val="2"/>
        <w:spacing w:before="11"/>
        <w:rPr>
          <w:sz w:val="15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12"/>
        <w:rPr>
          <w:sz w:val="15"/>
        </w:rPr>
      </w:pPr>
    </w:p>
    <w:tbl>
      <w:tblPr>
        <w:tblStyle w:val="3"/>
        <w:tblW w:w="0" w:type="auto"/>
        <w:tblInd w:w="3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"/>
        <w:gridCol w:w="678"/>
        <w:gridCol w:w="380"/>
        <w:gridCol w:w="942"/>
        <w:gridCol w:w="379"/>
        <w:gridCol w:w="996"/>
        <w:gridCol w:w="48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97" w:type="dxa"/>
          </w:tcPr>
          <w:p>
            <w:pPr>
              <w:pStyle w:val="7"/>
              <w:spacing w:after="1"/>
              <w:rPr>
                <w:sz w:val="14"/>
              </w:rPr>
            </w:pPr>
          </w:p>
          <w:p>
            <w:pPr>
              <w:pStyle w:val="7"/>
              <w:ind w:left="1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51155" cy="169545"/>
                  <wp:effectExtent l="0" t="0" r="0" b="0"/>
                  <wp:docPr id="103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58.png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292" cy="170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gridSpan w:val="5"/>
          </w:tcPr>
          <w:p>
            <w:pPr>
              <w:pStyle w:val="7"/>
              <w:spacing w:before="11"/>
              <w:rPr>
                <w:sz w:val="13"/>
              </w:rPr>
            </w:pPr>
          </w:p>
          <w:p>
            <w:pPr>
              <w:pStyle w:val="7"/>
              <w:ind w:left="14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30835" cy="169545"/>
                  <wp:effectExtent l="0" t="0" r="0" b="0"/>
                  <wp:docPr id="105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59.png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349" cy="170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6" w:type="dxa"/>
          </w:tcPr>
          <w:p>
            <w:pPr>
              <w:pStyle w:val="7"/>
              <w:spacing w:before="11"/>
              <w:rPr>
                <w:sz w:val="13"/>
              </w:rPr>
            </w:pPr>
          </w:p>
          <w:p>
            <w:pPr>
              <w:pStyle w:val="7"/>
              <w:ind w:left="220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23850" cy="171450"/>
                  <wp:effectExtent l="0" t="0" r="0" b="0"/>
                  <wp:docPr id="107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60.png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31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797" w:type="dxa"/>
            <w:vMerge w:val="restart"/>
          </w:tcPr>
          <w:p>
            <w:pPr>
              <w:pStyle w:val="7"/>
              <w:rPr>
                <w:sz w:val="30"/>
              </w:rPr>
            </w:pPr>
          </w:p>
          <w:p>
            <w:pPr>
              <w:pStyle w:val="7"/>
              <w:rPr>
                <w:sz w:val="43"/>
              </w:rPr>
            </w:pPr>
          </w:p>
          <w:p>
            <w:pPr>
              <w:pStyle w:val="7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1</w:t>
            </w:r>
          </w:p>
        </w:tc>
        <w:tc>
          <w:tcPr>
            <w:tcW w:w="3375" w:type="dxa"/>
            <w:gridSpan w:val="5"/>
            <w:vMerge w:val="restart"/>
          </w:tcPr>
          <w:p>
            <w:pPr>
              <w:pStyle w:val="7"/>
              <w:rPr>
                <w:sz w:val="30"/>
              </w:rPr>
            </w:pPr>
          </w:p>
          <w:p>
            <w:pPr>
              <w:pStyle w:val="7"/>
              <w:spacing w:before="3"/>
              <w:rPr>
                <w:sz w:val="43"/>
              </w:rPr>
            </w:pPr>
          </w:p>
          <w:p>
            <w:pPr>
              <w:pStyle w:val="7"/>
              <w:ind w:left="107"/>
              <w:rPr>
                <w:sz w:val="28"/>
              </w:rPr>
            </w:pPr>
            <w:r>
              <w:rPr>
                <w:rFonts w:ascii="Times New Roman" w:eastAsia="Times New Roman"/>
                <w:sz w:val="28"/>
              </w:rPr>
              <w:t xml:space="preserve">9 </w:t>
            </w:r>
            <w:r>
              <w:rPr>
                <w:sz w:val="28"/>
              </w:rPr>
              <w:t xml:space="preserve">月 </w:t>
            </w:r>
            <w:r>
              <w:rPr>
                <w:rFonts w:ascii="Times New Roman" w:eastAsia="Times New Roman"/>
                <w:sz w:val="28"/>
              </w:rPr>
              <w:t xml:space="preserve">23 </w:t>
            </w:r>
            <w:r>
              <w:rPr>
                <w:sz w:val="28"/>
              </w:rPr>
              <w:t xml:space="preserve">日 </w:t>
            </w:r>
            <w:r>
              <w:rPr>
                <w:rFonts w:ascii="Times New Roman" w:eastAsia="Times New Roman"/>
                <w:sz w:val="28"/>
              </w:rPr>
              <w:t xml:space="preserve">17 </w:t>
            </w:r>
            <w:r>
              <w:rPr>
                <w:sz w:val="28"/>
              </w:rPr>
              <w:t>点前</w:t>
            </w:r>
          </w:p>
        </w:tc>
        <w:tc>
          <w:tcPr>
            <w:tcW w:w="4886" w:type="dxa"/>
          </w:tcPr>
          <w:p>
            <w:pPr>
              <w:pStyle w:val="7"/>
              <w:spacing w:before="1" w:line="400" w:lineRule="exact"/>
              <w:ind w:left="107" w:right="5"/>
              <w:jc w:val="both"/>
              <w:rPr>
                <w:sz w:val="28"/>
              </w:rPr>
            </w:pPr>
            <w:r>
              <w:rPr>
                <w:sz w:val="28"/>
              </w:rPr>
              <w:t>成立学院推免生遴选工作小组、制定、提交和公布推免工作细则，全面展开推免工作。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7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5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86" w:type="dxa"/>
          </w:tcPr>
          <w:p>
            <w:pPr>
              <w:pStyle w:val="7"/>
              <w:spacing w:before="9"/>
              <w:rPr>
                <w:sz w:val="25"/>
              </w:rPr>
            </w:pPr>
          </w:p>
          <w:p>
            <w:pPr>
              <w:pStyle w:val="7"/>
              <w:ind w:left="107"/>
              <w:rPr>
                <w:sz w:val="28"/>
              </w:rPr>
            </w:pPr>
            <w:r>
              <w:rPr>
                <w:sz w:val="28"/>
              </w:rPr>
              <w:t>完成动员申报和政策解读工作。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797" w:type="dxa"/>
          </w:tcPr>
          <w:p>
            <w:pPr>
              <w:pStyle w:val="7"/>
              <w:rPr>
                <w:sz w:val="30"/>
              </w:rPr>
            </w:pPr>
          </w:p>
          <w:p>
            <w:pPr>
              <w:pStyle w:val="7"/>
              <w:spacing w:before="4"/>
              <w:rPr>
                <w:sz w:val="21"/>
              </w:rPr>
            </w:pPr>
          </w:p>
          <w:p>
            <w:pPr>
              <w:pStyle w:val="7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2</w:t>
            </w:r>
          </w:p>
        </w:tc>
        <w:tc>
          <w:tcPr>
            <w:tcW w:w="3375" w:type="dxa"/>
            <w:gridSpan w:val="5"/>
          </w:tcPr>
          <w:p>
            <w:pPr>
              <w:pStyle w:val="7"/>
              <w:rPr>
                <w:sz w:val="30"/>
              </w:rPr>
            </w:pPr>
          </w:p>
          <w:p>
            <w:pPr>
              <w:pStyle w:val="7"/>
              <w:spacing w:before="9"/>
              <w:rPr>
                <w:sz w:val="21"/>
              </w:rPr>
            </w:pPr>
          </w:p>
          <w:p>
            <w:pPr>
              <w:pStyle w:val="7"/>
              <w:ind w:left="107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9 </w:t>
            </w:r>
            <w:r>
              <w:rPr>
                <w:spacing w:val="-35"/>
                <w:sz w:val="28"/>
              </w:rPr>
              <w:t xml:space="preserve">月 </w:t>
            </w:r>
            <w:r>
              <w:rPr>
                <w:rFonts w:ascii="Times New Roman" w:hAnsi="Times New Roman" w:eastAsia="Times New Roman"/>
                <w:sz w:val="28"/>
              </w:rPr>
              <w:t xml:space="preserve">24 </w:t>
            </w:r>
            <w:r>
              <w:rPr>
                <w:spacing w:val="-36"/>
                <w:sz w:val="28"/>
              </w:rPr>
              <w:t xml:space="preserve">日 </w:t>
            </w:r>
            <w:r>
              <w:rPr>
                <w:rFonts w:ascii="Times New Roman" w:hAnsi="Times New Roman" w:eastAsia="Times New Roman"/>
                <w:spacing w:val="-7"/>
                <w:sz w:val="28"/>
              </w:rPr>
              <w:t>14</w:t>
            </w:r>
            <w:r>
              <w:rPr>
                <w:spacing w:val="-7"/>
                <w:sz w:val="28"/>
              </w:rPr>
              <w:t>：</w:t>
            </w:r>
            <w:r>
              <w:rPr>
                <w:rFonts w:ascii="Times New Roman" w:hAnsi="Times New Roman" w:eastAsia="Times New Roman"/>
                <w:spacing w:val="-7"/>
                <w:sz w:val="28"/>
              </w:rPr>
              <w:t>00</w:t>
            </w:r>
            <w:r>
              <w:rPr>
                <w:spacing w:val="-7"/>
                <w:sz w:val="28"/>
              </w:rPr>
              <w:t>—</w:t>
            </w:r>
            <w:r>
              <w:rPr>
                <w:rFonts w:ascii="Times New Roman" w:hAnsi="Times New Roman" w:eastAsia="Times New Roman"/>
                <w:spacing w:val="-7"/>
                <w:sz w:val="28"/>
              </w:rPr>
              <w:t>18</w:t>
            </w:r>
            <w:r>
              <w:rPr>
                <w:spacing w:val="-7"/>
                <w:sz w:val="28"/>
              </w:rPr>
              <w:t>：</w:t>
            </w:r>
            <w:r>
              <w:rPr>
                <w:rFonts w:ascii="Times New Roman" w:hAnsi="Times New Roman" w:eastAsia="Times New Roman"/>
                <w:spacing w:val="-7"/>
                <w:sz w:val="28"/>
              </w:rPr>
              <w:t>00</w:t>
            </w:r>
          </w:p>
        </w:tc>
        <w:tc>
          <w:tcPr>
            <w:tcW w:w="4886" w:type="dxa"/>
          </w:tcPr>
          <w:p>
            <w:pPr>
              <w:pStyle w:val="7"/>
              <w:spacing w:before="132" w:line="417" w:lineRule="auto"/>
              <w:ind w:left="107" w:right="286"/>
              <w:rPr>
                <w:sz w:val="28"/>
              </w:rPr>
            </w:pPr>
            <w:r>
              <w:rPr>
                <w:sz w:val="28"/>
              </w:rPr>
              <w:t>学生将申请表（专长潜质）及各类证书和证明材料原件提交到教学办。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2" w:hRule="atLeast"/>
        </w:trPr>
        <w:tc>
          <w:tcPr>
            <w:tcW w:w="797" w:type="dxa"/>
          </w:tcPr>
          <w:p>
            <w:pPr>
              <w:pStyle w:val="7"/>
              <w:rPr>
                <w:sz w:val="30"/>
              </w:rPr>
            </w:pPr>
          </w:p>
          <w:p>
            <w:pPr>
              <w:pStyle w:val="7"/>
              <w:rPr>
                <w:sz w:val="30"/>
              </w:rPr>
            </w:pPr>
          </w:p>
          <w:p>
            <w:pPr>
              <w:pStyle w:val="7"/>
              <w:spacing w:before="201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3</w:t>
            </w:r>
          </w:p>
        </w:tc>
        <w:tc>
          <w:tcPr>
            <w:tcW w:w="678" w:type="dxa"/>
            <w:tcBorders>
              <w:right w:val="nil"/>
            </w:tcBorders>
          </w:tcPr>
          <w:p>
            <w:pPr>
              <w:pStyle w:val="7"/>
              <w:rPr>
                <w:sz w:val="28"/>
              </w:rPr>
            </w:pPr>
          </w:p>
          <w:p>
            <w:pPr>
              <w:pStyle w:val="7"/>
              <w:spacing w:before="7"/>
              <w:rPr>
                <w:sz w:val="32"/>
              </w:rPr>
            </w:pPr>
          </w:p>
          <w:p>
            <w:pPr>
              <w:pStyle w:val="7"/>
              <w:spacing w:line="266" w:lineRule="auto"/>
              <w:ind w:left="107" w:right="42"/>
              <w:rPr>
                <w:sz w:val="28"/>
              </w:rPr>
            </w:pPr>
            <w:r>
              <w:rPr>
                <w:rFonts w:ascii="Times New Roman" w:eastAsia="Times New Roman"/>
                <w:sz w:val="28"/>
              </w:rPr>
              <w:t xml:space="preserve">9 </w:t>
            </w:r>
            <w:r>
              <w:rPr>
                <w:sz w:val="28"/>
              </w:rPr>
              <w:t>月前</w:t>
            </w:r>
          </w:p>
        </w:tc>
        <w:tc>
          <w:tcPr>
            <w:tcW w:w="380" w:type="dxa"/>
            <w:tcBorders>
              <w:left w:val="nil"/>
              <w:right w:val="nil"/>
            </w:tcBorders>
          </w:tcPr>
          <w:p>
            <w:pPr>
              <w:pStyle w:val="7"/>
              <w:rPr>
                <w:sz w:val="30"/>
              </w:rPr>
            </w:pPr>
          </w:p>
          <w:p>
            <w:pPr>
              <w:pStyle w:val="7"/>
              <w:rPr>
                <w:sz w:val="32"/>
              </w:rPr>
            </w:pPr>
          </w:p>
          <w:p>
            <w:pPr>
              <w:pStyle w:val="7"/>
              <w:ind w:left="53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25</w:t>
            </w:r>
          </w:p>
        </w:tc>
        <w:tc>
          <w:tcPr>
            <w:tcW w:w="942" w:type="dxa"/>
            <w:tcBorders>
              <w:left w:val="nil"/>
              <w:right w:val="nil"/>
            </w:tcBorders>
          </w:tcPr>
          <w:p>
            <w:pPr>
              <w:pStyle w:val="7"/>
              <w:rPr>
                <w:sz w:val="30"/>
              </w:rPr>
            </w:pPr>
          </w:p>
          <w:p>
            <w:pPr>
              <w:pStyle w:val="7"/>
              <w:spacing w:before="7"/>
              <w:rPr>
                <w:sz w:val="30"/>
              </w:rPr>
            </w:pPr>
          </w:p>
          <w:p>
            <w:pPr>
              <w:pStyle w:val="7"/>
              <w:ind w:left="55"/>
              <w:rPr>
                <w:rFonts w:ascii="Times New Roman" w:hAnsi="Times New Roman" w:eastAsia="Times New Roman"/>
                <w:sz w:val="28"/>
              </w:rPr>
            </w:pPr>
            <w:r>
              <w:rPr>
                <w:sz w:val="28"/>
              </w:rPr>
              <w:t>日—</w:t>
            </w:r>
            <w:r>
              <w:rPr>
                <w:rFonts w:ascii="Times New Roman" w:hAnsi="Times New Roman" w:eastAsia="Times New Roman"/>
                <w:sz w:val="28"/>
              </w:rPr>
              <w:t>26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>
            <w:pPr>
              <w:pStyle w:val="7"/>
              <w:rPr>
                <w:sz w:val="28"/>
              </w:rPr>
            </w:pPr>
          </w:p>
          <w:p>
            <w:pPr>
              <w:pStyle w:val="7"/>
              <w:spacing w:before="7"/>
              <w:rPr>
                <w:sz w:val="32"/>
              </w:rPr>
            </w:pPr>
          </w:p>
          <w:p>
            <w:pPr>
              <w:pStyle w:val="7"/>
              <w:ind w:left="54"/>
              <w:rPr>
                <w:sz w:val="28"/>
              </w:rPr>
            </w:pPr>
            <w:r>
              <w:rPr>
                <w:w w:val="100"/>
                <w:sz w:val="28"/>
              </w:rPr>
              <w:t>日</w:t>
            </w:r>
          </w:p>
        </w:tc>
        <w:tc>
          <w:tcPr>
            <w:tcW w:w="996" w:type="dxa"/>
            <w:tcBorders>
              <w:left w:val="nil"/>
            </w:tcBorders>
          </w:tcPr>
          <w:p>
            <w:pPr>
              <w:pStyle w:val="7"/>
              <w:rPr>
                <w:sz w:val="30"/>
              </w:rPr>
            </w:pPr>
          </w:p>
          <w:p>
            <w:pPr>
              <w:pStyle w:val="7"/>
              <w:spacing w:before="7"/>
              <w:rPr>
                <w:sz w:val="30"/>
              </w:rPr>
            </w:pPr>
          </w:p>
          <w:p>
            <w:pPr>
              <w:pStyle w:val="7"/>
              <w:ind w:left="52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z w:val="28"/>
              </w:rPr>
              <w:t>18</w:t>
            </w:r>
            <w:r>
              <w:rPr>
                <w:sz w:val="28"/>
              </w:rPr>
              <w:t>：</w:t>
            </w:r>
            <w:r>
              <w:rPr>
                <w:rFonts w:ascii="Times New Roman" w:eastAsia="Times New Roman"/>
                <w:sz w:val="28"/>
              </w:rPr>
              <w:t>00</w:t>
            </w:r>
          </w:p>
        </w:tc>
        <w:tc>
          <w:tcPr>
            <w:tcW w:w="4886" w:type="dxa"/>
          </w:tcPr>
          <w:p>
            <w:pPr>
              <w:pStyle w:val="7"/>
              <w:spacing w:before="132" w:line="417" w:lineRule="auto"/>
              <w:ind w:left="107" w:right="286"/>
              <w:jc w:val="both"/>
              <w:rPr>
                <w:sz w:val="28"/>
              </w:rPr>
            </w:pPr>
            <w:r>
              <w:rPr>
                <w:sz w:val="28"/>
              </w:rPr>
              <w:t>学院成立“专长潜质”类专家审核小组对申报材料进行审核鉴定；完成其它类申报材料审核工作。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797" w:type="dxa"/>
            <w:vMerge w:val="restart"/>
          </w:tcPr>
          <w:p>
            <w:pPr>
              <w:pStyle w:val="7"/>
              <w:rPr>
                <w:sz w:val="30"/>
              </w:rPr>
            </w:pPr>
          </w:p>
          <w:p>
            <w:pPr>
              <w:pStyle w:val="7"/>
              <w:spacing w:before="2"/>
              <w:rPr>
                <w:sz w:val="44"/>
              </w:rPr>
            </w:pPr>
          </w:p>
          <w:p>
            <w:pPr>
              <w:pStyle w:val="7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4</w:t>
            </w:r>
          </w:p>
        </w:tc>
        <w:tc>
          <w:tcPr>
            <w:tcW w:w="3375" w:type="dxa"/>
            <w:gridSpan w:val="5"/>
            <w:vMerge w:val="restart"/>
          </w:tcPr>
          <w:p>
            <w:pPr>
              <w:pStyle w:val="7"/>
              <w:rPr>
                <w:sz w:val="30"/>
              </w:rPr>
            </w:pPr>
          </w:p>
          <w:p>
            <w:pPr>
              <w:pStyle w:val="7"/>
              <w:spacing w:before="7"/>
              <w:rPr>
                <w:sz w:val="44"/>
              </w:rPr>
            </w:pPr>
          </w:p>
          <w:p>
            <w:pPr>
              <w:pStyle w:val="7"/>
              <w:ind w:left="107"/>
              <w:rPr>
                <w:sz w:val="28"/>
              </w:rPr>
            </w:pPr>
            <w:r>
              <w:rPr>
                <w:rFonts w:ascii="Times New Roman" w:eastAsia="Times New Roman"/>
                <w:sz w:val="28"/>
              </w:rPr>
              <w:t xml:space="preserve">9 </w:t>
            </w:r>
            <w:r>
              <w:rPr>
                <w:sz w:val="28"/>
              </w:rPr>
              <w:t xml:space="preserve">月 </w:t>
            </w:r>
            <w:r>
              <w:rPr>
                <w:rFonts w:ascii="Times New Roman" w:eastAsia="Times New Roman"/>
                <w:sz w:val="28"/>
              </w:rPr>
              <w:t xml:space="preserve">27 </w:t>
            </w:r>
            <w:r>
              <w:rPr>
                <w:sz w:val="28"/>
              </w:rPr>
              <w:t xml:space="preserve">日 </w:t>
            </w:r>
            <w:r>
              <w:rPr>
                <w:rFonts w:ascii="Times New Roman" w:eastAsia="Times New Roman"/>
                <w:sz w:val="28"/>
              </w:rPr>
              <w:t xml:space="preserve">12 </w:t>
            </w:r>
            <w:r>
              <w:rPr>
                <w:sz w:val="28"/>
              </w:rPr>
              <w:t>点前</w:t>
            </w:r>
          </w:p>
        </w:tc>
        <w:tc>
          <w:tcPr>
            <w:tcW w:w="4886" w:type="dxa"/>
          </w:tcPr>
          <w:p>
            <w:pPr>
              <w:pStyle w:val="7"/>
              <w:spacing w:before="152" w:line="266" w:lineRule="auto"/>
              <w:ind w:left="107" w:right="94"/>
              <w:rPr>
                <w:sz w:val="28"/>
              </w:rPr>
            </w:pPr>
            <w:r>
              <w:rPr>
                <w:spacing w:val="-10"/>
                <w:sz w:val="28"/>
              </w:rPr>
              <w:t>学院将拟推荐名单报教务处审核，并予</w:t>
            </w:r>
            <w:r>
              <w:rPr>
                <w:sz w:val="28"/>
              </w:rPr>
              <w:t>以公示。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7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5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86" w:type="dxa"/>
          </w:tcPr>
          <w:p>
            <w:pPr>
              <w:pStyle w:val="7"/>
              <w:spacing w:before="39"/>
              <w:ind w:left="107"/>
              <w:rPr>
                <w:sz w:val="28"/>
              </w:rPr>
            </w:pPr>
            <w:r>
              <w:rPr>
                <w:sz w:val="28"/>
              </w:rPr>
              <w:t>学院将通过</w:t>
            </w:r>
            <w:r>
              <w:rPr>
                <w:rFonts w:ascii="Calibri" w:hAnsi="Calibri" w:eastAsia="Calibri"/>
                <w:sz w:val="28"/>
              </w:rPr>
              <w:t>“</w:t>
            </w:r>
            <w:r>
              <w:rPr>
                <w:sz w:val="28"/>
              </w:rPr>
              <w:t>专长潜质</w:t>
            </w:r>
            <w:r>
              <w:rPr>
                <w:rFonts w:ascii="Calibri" w:hAnsi="Calibri" w:eastAsia="Calibri"/>
                <w:sz w:val="28"/>
              </w:rPr>
              <w:t>”</w:t>
            </w:r>
            <w:r>
              <w:rPr>
                <w:sz w:val="28"/>
              </w:rPr>
              <w:t>、入伍期间立功</w:t>
            </w:r>
          </w:p>
          <w:p>
            <w:pPr>
              <w:pStyle w:val="7"/>
              <w:spacing w:before="1" w:line="400" w:lineRule="atLeast"/>
              <w:ind w:left="107" w:right="94"/>
              <w:rPr>
                <w:sz w:val="28"/>
              </w:rPr>
            </w:pPr>
            <w:r>
              <w:rPr>
                <w:spacing w:val="-10"/>
                <w:sz w:val="28"/>
              </w:rPr>
              <w:t>申请推免等学生的材料报教务处，并予</w:t>
            </w:r>
            <w:r>
              <w:rPr>
                <w:sz w:val="28"/>
              </w:rPr>
              <w:t>以公示。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797" w:type="dxa"/>
          </w:tcPr>
          <w:p>
            <w:pPr>
              <w:pStyle w:val="7"/>
              <w:spacing w:before="1"/>
              <w:rPr>
                <w:sz w:val="36"/>
              </w:rPr>
            </w:pPr>
          </w:p>
          <w:p>
            <w:pPr>
              <w:pStyle w:val="7"/>
              <w:spacing w:before="1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5</w:t>
            </w:r>
          </w:p>
        </w:tc>
        <w:tc>
          <w:tcPr>
            <w:tcW w:w="3375" w:type="dxa"/>
            <w:gridSpan w:val="5"/>
          </w:tcPr>
          <w:p>
            <w:pPr>
              <w:pStyle w:val="7"/>
              <w:spacing w:before="7"/>
              <w:rPr>
                <w:sz w:val="36"/>
              </w:rPr>
            </w:pPr>
          </w:p>
          <w:p>
            <w:pPr>
              <w:pStyle w:val="7"/>
              <w:ind w:left="107"/>
              <w:rPr>
                <w:sz w:val="28"/>
              </w:rPr>
            </w:pPr>
            <w:r>
              <w:rPr>
                <w:rFonts w:ascii="Times New Roman" w:eastAsia="Times New Roman"/>
                <w:sz w:val="28"/>
              </w:rPr>
              <w:t xml:space="preserve">9 </w:t>
            </w:r>
            <w:r>
              <w:rPr>
                <w:sz w:val="28"/>
              </w:rPr>
              <w:t xml:space="preserve">月 </w:t>
            </w:r>
            <w:r>
              <w:rPr>
                <w:rFonts w:ascii="Times New Roman" w:eastAsia="Times New Roman"/>
                <w:sz w:val="28"/>
              </w:rPr>
              <w:t xml:space="preserve">30 </w:t>
            </w:r>
            <w:r>
              <w:rPr>
                <w:sz w:val="28"/>
              </w:rPr>
              <w:t xml:space="preserve">日 </w:t>
            </w:r>
            <w:r>
              <w:rPr>
                <w:rFonts w:ascii="Times New Roman" w:eastAsia="Times New Roman"/>
                <w:sz w:val="28"/>
              </w:rPr>
              <w:t xml:space="preserve">17 </w:t>
            </w:r>
            <w:r>
              <w:rPr>
                <w:sz w:val="28"/>
              </w:rPr>
              <w:t>点前</w:t>
            </w:r>
          </w:p>
        </w:tc>
        <w:tc>
          <w:tcPr>
            <w:tcW w:w="4886" w:type="dxa"/>
          </w:tcPr>
          <w:p>
            <w:pPr>
              <w:pStyle w:val="7"/>
              <w:rPr>
                <w:sz w:val="21"/>
              </w:rPr>
            </w:pPr>
          </w:p>
          <w:p>
            <w:pPr>
              <w:pStyle w:val="7"/>
              <w:spacing w:line="266" w:lineRule="auto"/>
              <w:ind w:left="107" w:right="94"/>
              <w:rPr>
                <w:sz w:val="28"/>
              </w:rPr>
            </w:pPr>
            <w:r>
              <w:rPr>
                <w:sz w:val="28"/>
              </w:rPr>
              <w:t>学校确定拟推免学生名单，并予以公示。</w:t>
            </w:r>
          </w:p>
        </w:tc>
      </w:tr>
    </w:tbl>
    <w:p>
      <w:pPr>
        <w:spacing w:after="0" w:line="266" w:lineRule="auto"/>
        <w:rPr>
          <w:sz w:val="28"/>
        </w:rPr>
        <w:sectPr>
          <w:footerReference r:id="rId4" w:type="default"/>
          <w:pgSz w:w="11910" w:h="16840"/>
          <w:pgMar w:top="1500" w:right="1060" w:bottom="1380" w:left="1060" w:header="0" w:footer="1199" w:gutter="0"/>
        </w:sectPr>
      </w:pPr>
    </w:p>
    <w:tbl>
      <w:tblPr>
        <w:tblStyle w:val="3"/>
        <w:tblW w:w="0" w:type="auto"/>
        <w:tblInd w:w="3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"/>
        <w:gridCol w:w="3375"/>
        <w:gridCol w:w="48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797" w:type="dxa"/>
          </w:tcPr>
          <w:p>
            <w:pPr>
              <w:pStyle w:val="7"/>
              <w:spacing w:before="12"/>
              <w:rPr>
                <w:sz w:val="24"/>
              </w:rPr>
            </w:pPr>
          </w:p>
          <w:p>
            <w:pPr>
              <w:pStyle w:val="7"/>
              <w:ind w:left="1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6</w:t>
            </w:r>
          </w:p>
        </w:tc>
        <w:tc>
          <w:tcPr>
            <w:tcW w:w="3375" w:type="dxa"/>
          </w:tcPr>
          <w:p>
            <w:pPr>
              <w:pStyle w:val="7"/>
              <w:spacing w:before="3"/>
              <w:rPr>
                <w:sz w:val="26"/>
              </w:rPr>
            </w:pPr>
          </w:p>
          <w:p>
            <w:pPr>
              <w:pStyle w:val="7"/>
              <w:ind w:left="107"/>
              <w:rPr>
                <w:sz w:val="28"/>
              </w:rPr>
            </w:pPr>
            <w:r>
              <w:rPr>
                <w:rFonts w:ascii="Times New Roman" w:eastAsia="Times New Roman"/>
                <w:sz w:val="28"/>
              </w:rPr>
              <w:t xml:space="preserve">10 </w:t>
            </w:r>
            <w:r>
              <w:rPr>
                <w:sz w:val="28"/>
              </w:rPr>
              <w:t xml:space="preserve">月 </w:t>
            </w:r>
            <w:r>
              <w:rPr>
                <w:rFonts w:ascii="Times New Roman" w:eastAsia="Times New Roman"/>
                <w:sz w:val="28"/>
              </w:rPr>
              <w:t xml:space="preserve">8 </w:t>
            </w:r>
            <w:r>
              <w:rPr>
                <w:sz w:val="28"/>
              </w:rPr>
              <w:t>日前</w:t>
            </w:r>
          </w:p>
        </w:tc>
        <w:tc>
          <w:tcPr>
            <w:tcW w:w="4887" w:type="dxa"/>
          </w:tcPr>
          <w:p>
            <w:pPr>
              <w:pStyle w:val="7"/>
              <w:spacing w:before="3"/>
              <w:rPr>
                <w:sz w:val="26"/>
              </w:rPr>
            </w:pPr>
          </w:p>
          <w:p>
            <w:pPr>
              <w:pStyle w:val="7"/>
              <w:ind w:left="107"/>
              <w:rPr>
                <w:sz w:val="28"/>
              </w:rPr>
            </w:pPr>
            <w:r>
              <w:rPr>
                <w:sz w:val="28"/>
              </w:rPr>
              <w:t>推荐名单报送教育部。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797" w:type="dxa"/>
          </w:tcPr>
          <w:p>
            <w:pPr>
              <w:pStyle w:val="7"/>
              <w:rPr>
                <w:sz w:val="33"/>
              </w:rPr>
            </w:pPr>
          </w:p>
          <w:p>
            <w:pPr>
              <w:pStyle w:val="7"/>
              <w:ind w:left="1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7</w:t>
            </w:r>
          </w:p>
        </w:tc>
        <w:tc>
          <w:tcPr>
            <w:tcW w:w="3375" w:type="dxa"/>
          </w:tcPr>
          <w:p>
            <w:pPr>
              <w:pStyle w:val="7"/>
              <w:spacing w:before="4"/>
              <w:rPr>
                <w:sz w:val="34"/>
              </w:rPr>
            </w:pPr>
          </w:p>
          <w:p>
            <w:pPr>
              <w:pStyle w:val="7"/>
              <w:ind w:left="107"/>
              <w:rPr>
                <w:sz w:val="28"/>
              </w:rPr>
            </w:pPr>
            <w:r>
              <w:rPr>
                <w:rFonts w:ascii="Times New Roman" w:eastAsia="Times New Roman"/>
                <w:sz w:val="28"/>
              </w:rPr>
              <w:t xml:space="preserve">10 </w:t>
            </w:r>
            <w:r>
              <w:rPr>
                <w:sz w:val="28"/>
              </w:rPr>
              <w:t xml:space="preserve">月 </w:t>
            </w:r>
            <w:r>
              <w:rPr>
                <w:rFonts w:ascii="Times New Roman" w:eastAsia="Times New Roman"/>
                <w:sz w:val="28"/>
              </w:rPr>
              <w:t xml:space="preserve">12 </w:t>
            </w:r>
            <w:r>
              <w:rPr>
                <w:sz w:val="28"/>
              </w:rPr>
              <w:t>日</w:t>
            </w:r>
            <w:r>
              <w:rPr>
                <w:rFonts w:ascii="Times New Roman" w:eastAsia="Times New Roman"/>
                <w:sz w:val="28"/>
              </w:rPr>
              <w:t xml:space="preserve">~10 </w:t>
            </w:r>
            <w:r>
              <w:rPr>
                <w:sz w:val="28"/>
              </w:rPr>
              <w:t xml:space="preserve">月 </w:t>
            </w:r>
            <w:r>
              <w:rPr>
                <w:rFonts w:ascii="Times New Roman" w:eastAsia="Times New Roman"/>
                <w:sz w:val="28"/>
              </w:rPr>
              <w:t xml:space="preserve">25 </w:t>
            </w:r>
            <w:r>
              <w:rPr>
                <w:sz w:val="28"/>
              </w:rPr>
              <w:t>日</w:t>
            </w:r>
          </w:p>
        </w:tc>
        <w:tc>
          <w:tcPr>
            <w:tcW w:w="4887" w:type="dxa"/>
          </w:tcPr>
          <w:p>
            <w:pPr>
              <w:pStyle w:val="7"/>
              <w:spacing w:before="39"/>
              <w:ind w:left="107"/>
              <w:rPr>
                <w:sz w:val="28"/>
              </w:rPr>
            </w:pPr>
            <w:r>
              <w:rPr>
                <w:sz w:val="28"/>
              </w:rPr>
              <w:t>接收阶段。学院开展录取宣传，统计推</w:t>
            </w:r>
          </w:p>
          <w:p>
            <w:pPr>
              <w:pStyle w:val="7"/>
              <w:spacing w:line="400" w:lineRule="atLeast"/>
              <w:ind w:left="107" w:right="95"/>
              <w:rPr>
                <w:sz w:val="28"/>
              </w:rPr>
            </w:pPr>
            <w:r>
              <w:rPr>
                <w:sz w:val="28"/>
              </w:rPr>
              <w:t>免学生收取接受函以及选择录取单位情况。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059" w:type="dxa"/>
            <w:gridSpan w:val="3"/>
          </w:tcPr>
          <w:p>
            <w:pPr>
              <w:pStyle w:val="7"/>
              <w:spacing w:before="36" w:line="341" w:lineRule="exact"/>
              <w:ind w:left="107"/>
              <w:rPr>
                <w:sz w:val="28"/>
              </w:rPr>
            </w:pPr>
            <w:r>
              <w:rPr>
                <w:sz w:val="28"/>
              </w:rPr>
              <w:t>备注：艺术学院监督信箱</w:t>
            </w:r>
            <w:r>
              <w:fldChar w:fldCharType="begin"/>
            </w:r>
            <w:r>
              <w:instrText xml:space="preserve"> HYPERLINK "mailto:ysxyjd@nuaa.edu.cn" \h </w:instrText>
            </w:r>
            <w:r>
              <w:fldChar w:fldCharType="separate"/>
            </w:r>
            <w:r>
              <w:rPr>
                <w:sz w:val="28"/>
              </w:rPr>
              <w:t>ysxyjd@nuaa.edu.cn</w:t>
            </w:r>
            <w:r>
              <w:rPr>
                <w:sz w:val="28"/>
              </w:rPr>
              <w:fldChar w:fldCharType="end"/>
            </w:r>
          </w:p>
        </w:tc>
      </w:tr>
    </w:tbl>
    <w:p>
      <w:pPr>
        <w:spacing w:after="0" w:line="341" w:lineRule="exact"/>
        <w:rPr>
          <w:sz w:val="28"/>
        </w:rPr>
        <w:sectPr>
          <w:footerReference r:id="rId5" w:type="default"/>
          <w:pgSz w:w="11910" w:h="16840"/>
          <w:pgMar w:top="1420" w:right="1060" w:bottom="1300" w:left="1060" w:header="0" w:footer="1119" w:gutter="0"/>
          <w:pgNumType w:start="11"/>
        </w:sect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3"/>
        <w:rPr>
          <w:sz w:val="12"/>
        </w:rPr>
      </w:pPr>
    </w:p>
    <w:p>
      <w:pPr>
        <w:pStyle w:val="2"/>
        <w:spacing w:line="34" w:lineRule="exact"/>
        <w:ind w:left="459"/>
        <w:rPr>
          <w:sz w:val="3"/>
        </w:rPr>
      </w:pPr>
      <w:r>
        <w:rPr>
          <w:position w:val="0"/>
          <w:sz w:val="3"/>
        </w:rPr>
        <w:pict>
          <v:group id="_x0000_s1045" o:spid="_x0000_s1045" o:spt="203" style="height:1.7pt;width:444.15pt;" coordsize="8883,34">
            <o:lock v:ext="edit"/>
            <v:line id="_x0000_s1046" o:spid="_x0000_s1046" o:spt="20" style="position:absolute;left:0;top:17;height:0;width:8882;" stroked="t" coordsize="21600,21600">
              <v:path arrowok="t"/>
              <v:fill focussize="0,0"/>
              <v:stroke weight="1.68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tabs>
          <w:tab w:val="left" w:pos="4759"/>
        </w:tabs>
        <w:spacing w:before="72"/>
        <w:ind w:left="140" w:right="0" w:firstLine="0"/>
        <w:jc w:val="center"/>
        <w:rPr>
          <w:sz w:val="28"/>
        </w:rPr>
      </w:pPr>
      <w:r>
        <w:pict>
          <v:line id="_x0000_s1047" o:spid="_x0000_s1047" o:spt="20" style="position:absolute;left:0pt;margin-left:77.25pt;margin-top:24.75pt;height:0pt;width:444.1pt;mso-position-horizontal-relative:page;mso-wrap-distance-bottom:0pt;mso-wrap-distance-top:0pt;z-index:-251601920;mso-width-relative:page;mso-height-relative:page;" stroked="t" coordsize="21600,21600">
            <v:path arrowok="t"/>
            <v:fill focussize="0,0"/>
            <v:stroke weight="1.68pt" color="#000000"/>
            <v:imagedata o:title=""/>
            <o:lock v:ext="edit"/>
            <w10:wrap type="topAndBottom"/>
          </v:line>
        </w:pict>
      </w:r>
      <w:r>
        <w:rPr>
          <w:sz w:val="28"/>
        </w:rPr>
        <w:t>艺</w:t>
      </w:r>
      <w:r>
        <w:rPr>
          <w:spacing w:val="-3"/>
          <w:sz w:val="28"/>
        </w:rPr>
        <w:t>术</w:t>
      </w:r>
      <w:r>
        <w:rPr>
          <w:sz w:val="28"/>
        </w:rPr>
        <w:t>学院</w:t>
      </w:r>
      <w:r>
        <w:rPr>
          <w:spacing w:val="-3"/>
          <w:sz w:val="28"/>
        </w:rPr>
        <w:t>党</w:t>
      </w:r>
      <w:r>
        <w:rPr>
          <w:sz w:val="28"/>
        </w:rPr>
        <w:t>政办</w:t>
      </w:r>
      <w:r>
        <w:rPr>
          <w:spacing w:val="-3"/>
          <w:sz w:val="28"/>
        </w:rPr>
        <w:t>公</w:t>
      </w:r>
      <w:r>
        <w:rPr>
          <w:sz w:val="28"/>
        </w:rPr>
        <w:t>室</w:t>
      </w:r>
      <w:r>
        <w:rPr>
          <w:sz w:val="28"/>
        </w:rPr>
        <w:tab/>
      </w:r>
      <w:r>
        <w:rPr>
          <w:sz w:val="28"/>
        </w:rPr>
        <w:t>2020</w:t>
      </w:r>
      <w:r>
        <w:rPr>
          <w:spacing w:val="2"/>
          <w:sz w:val="28"/>
        </w:rPr>
        <w:t xml:space="preserve"> </w:t>
      </w:r>
      <w:r>
        <w:rPr>
          <w:sz w:val="28"/>
        </w:rPr>
        <w:t>年</w:t>
      </w:r>
      <w:r>
        <w:rPr>
          <w:spacing w:val="-73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月</w:t>
      </w:r>
      <w:r>
        <w:rPr>
          <w:spacing w:val="-73"/>
          <w:sz w:val="28"/>
        </w:rPr>
        <w:t xml:space="preserve"> </w:t>
      </w:r>
      <w:r>
        <w:rPr>
          <w:sz w:val="28"/>
        </w:rPr>
        <w:t>24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日</w:t>
      </w:r>
      <w:r>
        <w:rPr>
          <w:sz w:val="28"/>
        </w:rPr>
        <w:t>印发</w:t>
      </w:r>
    </w:p>
    <w:sectPr>
      <w:pgSz w:w="11910" w:h="16840"/>
      <w:pgMar w:top="1580" w:right="1060" w:bottom="1300" w:left="1060" w:header="0" w:footer="111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494.2pt;margin-top:770.9pt;height:11pt;width:12.1pt;mso-position-horizontal-relative:page;mso-position-vertical-relative:page;z-index:-25259008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‐</w:t>
                </w:r>
                <w:r>
                  <w:fldChar w:fldCharType="begin"/>
                </w:r>
                <w:r>
                  <w:rPr>
                    <w:rFonts w:ascii="Calibri" w:hAns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18"/>
                  </w:rPr>
                  <w:t>‐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0" o:spid="_x0000_s2050" o:spt="202" type="#_x0000_t202" style="position:absolute;left:0pt;margin-left:489.65pt;margin-top:770.9pt;height:11pt;width:16.65pt;mso-position-horizontal-relative:page;mso-position-vertical-relative:page;z-index:-25258905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Calibri" w:hAnsi="Calibri"/>
                    <w:sz w:val="18"/>
                  </w:rPr>
                </w:pPr>
                <w:r>
                  <w:rPr>
                    <w:rFonts w:ascii="Calibri" w:hAnsi="Calibri"/>
                    <w:sz w:val="18"/>
                  </w:rPr>
                  <w:t>­10­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1" o:spid="_x0000_s2051" o:spt="202" type="#_x0000_t202" style="position:absolute;left:0pt;margin-left:489.65pt;margin-top:770.9pt;height:11pt;width:16.65pt;mso-position-horizontal-relative:page;mso-position-vertical-relative:page;z-index:-25258803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3" w:lineRule="exact"/>
                  <w:ind w:left="20" w:right="0" w:firstLine="0"/>
                  <w:jc w:val="left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‐</w:t>
                </w:r>
                <w:r>
                  <w:fldChar w:fldCharType="begin"/>
                </w:r>
                <w:r>
                  <w:rPr>
                    <w:rFonts w:ascii="Calibri" w:hAns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18"/>
                  </w:rPr>
                  <w:t>‐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737" w:hanging="334"/>
        <w:jc w:val="left"/>
      </w:pPr>
      <w:rPr>
        <w:rFonts w:hint="default" w:ascii="宋体" w:hAnsi="宋体" w:eastAsia="宋体" w:cs="宋体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44" w:hanging="33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49" w:hanging="33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453" w:hanging="33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58" w:hanging="33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62" w:hanging="33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67" w:hanging="33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071" w:hanging="33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976" w:hanging="334"/>
      </w:pPr>
      <w:rPr>
        <w:rFonts w:hint="default"/>
        <w:lang w:val="zh-CN" w:eastAsia="zh-CN" w:bidi="zh-CN"/>
      </w:rPr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737" w:hanging="322"/>
        <w:jc w:val="left"/>
      </w:pPr>
      <w:rPr>
        <w:rFonts w:hint="default" w:ascii="宋体" w:hAnsi="宋体" w:eastAsia="宋体" w:cs="宋体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44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49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453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58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62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67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071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976" w:hanging="322"/>
      </w:pPr>
      <w:rPr>
        <w:rFonts w:hint="default"/>
        <w:lang w:val="zh-CN" w:eastAsia="zh-CN" w:bidi="zh-CN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37" w:hanging="322"/>
        <w:jc w:val="left"/>
      </w:pPr>
      <w:rPr>
        <w:rFonts w:hint="default" w:ascii="宋体" w:hAnsi="宋体" w:eastAsia="宋体" w:cs="宋体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44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49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453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58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62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67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071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976" w:hanging="322"/>
      </w:pPr>
      <w:rPr>
        <w:rFonts w:hint="default"/>
        <w:lang w:val="zh-CN" w:eastAsia="zh-CN" w:bidi="zh-CN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697" w:hanging="322"/>
        <w:jc w:val="left"/>
      </w:pPr>
      <w:rPr>
        <w:rFonts w:hint="default" w:ascii="宋体" w:hAnsi="宋体" w:eastAsia="宋体" w:cs="宋体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508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317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125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934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742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551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359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68" w:hanging="322"/>
      </w:pPr>
      <w:rPr>
        <w:rFonts w:hint="default"/>
        <w:lang w:val="zh-CN" w:eastAsia="zh-CN" w:bidi="zh-C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370958A9"/>
    <w:rsid w:val="41FC6C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737" w:right="737" w:firstLine="638"/>
    </w:pPr>
    <w:rPr>
      <w:rFonts w:ascii="宋体" w:hAnsi="宋体" w:eastAsia="宋体" w:cs="宋体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9" Type="http://schemas.openxmlformats.org/officeDocument/2006/relationships/fontTable" Target="fontTable.xml"/><Relationship Id="rId68" Type="http://schemas.openxmlformats.org/officeDocument/2006/relationships/numbering" Target="numbering.xml"/><Relationship Id="rId67" Type="http://schemas.openxmlformats.org/officeDocument/2006/relationships/customXml" Target="../customXml/item1.xml"/><Relationship Id="rId66" Type="http://schemas.openxmlformats.org/officeDocument/2006/relationships/image" Target="media/image60.png"/><Relationship Id="rId65" Type="http://schemas.openxmlformats.org/officeDocument/2006/relationships/image" Target="media/image59.png"/><Relationship Id="rId64" Type="http://schemas.openxmlformats.org/officeDocument/2006/relationships/image" Target="media/image58.png"/><Relationship Id="rId63" Type="http://schemas.openxmlformats.org/officeDocument/2006/relationships/image" Target="media/image57.png"/><Relationship Id="rId62" Type="http://schemas.openxmlformats.org/officeDocument/2006/relationships/image" Target="media/image56.png"/><Relationship Id="rId61" Type="http://schemas.openxmlformats.org/officeDocument/2006/relationships/image" Target="media/image55.png"/><Relationship Id="rId60" Type="http://schemas.openxmlformats.org/officeDocument/2006/relationships/image" Target="media/image54.png"/><Relationship Id="rId6" Type="http://schemas.openxmlformats.org/officeDocument/2006/relationships/theme" Target="theme/theme1.xml"/><Relationship Id="rId59" Type="http://schemas.openxmlformats.org/officeDocument/2006/relationships/image" Target="media/image53.png"/><Relationship Id="rId58" Type="http://schemas.openxmlformats.org/officeDocument/2006/relationships/image" Target="media/image52.png"/><Relationship Id="rId57" Type="http://schemas.openxmlformats.org/officeDocument/2006/relationships/image" Target="media/image51.png"/><Relationship Id="rId56" Type="http://schemas.openxmlformats.org/officeDocument/2006/relationships/image" Target="media/image50.png"/><Relationship Id="rId55" Type="http://schemas.openxmlformats.org/officeDocument/2006/relationships/image" Target="media/image49.png"/><Relationship Id="rId54" Type="http://schemas.openxmlformats.org/officeDocument/2006/relationships/image" Target="media/image48.png"/><Relationship Id="rId53" Type="http://schemas.openxmlformats.org/officeDocument/2006/relationships/image" Target="media/image47.png"/><Relationship Id="rId52" Type="http://schemas.openxmlformats.org/officeDocument/2006/relationships/image" Target="media/image46.png"/><Relationship Id="rId51" Type="http://schemas.openxmlformats.org/officeDocument/2006/relationships/image" Target="media/image45.png"/><Relationship Id="rId50" Type="http://schemas.openxmlformats.org/officeDocument/2006/relationships/image" Target="media/image44.png"/><Relationship Id="rId5" Type="http://schemas.openxmlformats.org/officeDocument/2006/relationships/footer" Target="footer3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png"/><Relationship Id="rId43" Type="http://schemas.openxmlformats.org/officeDocument/2006/relationships/image" Target="media/image37.png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footer" Target="footer2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er" Target="foot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8"/>
    <customShpInfo spid="_x0000_s1029"/>
    <customShpInfo spid="_x0000_s1027"/>
    <customShpInfo spid="_x0000_s1031"/>
    <customShpInfo spid="_x0000_s1032"/>
    <customShpInfo spid="_x0000_s1030"/>
    <customShpInfo spid="_x0000_s1034"/>
    <customShpInfo spid="_x0000_s1035"/>
    <customShpInfo spid="_x0000_s1033"/>
    <customShpInfo spid="_x0000_s1037"/>
    <customShpInfo spid="_x0000_s1038"/>
    <customShpInfo spid="_x0000_s1036"/>
    <customShpInfo spid="_x0000_s1040"/>
    <customShpInfo spid="_x0000_s1041"/>
    <customShpInfo spid="_x0000_s1039"/>
    <customShpInfo spid="_x0000_s1043"/>
    <customShpInfo spid="_x0000_s1044"/>
    <customShpInfo spid="_x0000_s1042"/>
    <customShpInfo spid="_x0000_s1046"/>
    <customShpInfo spid="_x0000_s1045"/>
    <customShpInfo spid="_x0000_s104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2020-11-10T02:54:00Z</dcterms:created>
  <dc:creator>孙吟吟</dc:creator>
  <cp:lastModifiedBy>孙吟吟</cp:lastModifiedBy>
  <dcterms:modified xsi:type="dcterms:W3CDTF">2020-11-17T08:45:44Z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